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370" w:rsidRPr="00ED1328" w:rsidRDefault="00ED3EFA" w:rsidP="00F47370">
      <w:pPr>
        <w:rPr>
          <w:rFonts w:cstheme="minorHAnsi"/>
          <w:b/>
          <w:sz w:val="48"/>
          <w:szCs w:val="48"/>
          <w:u w:val="single"/>
        </w:rPr>
      </w:pPr>
      <w:bookmarkStart w:id="0" w:name="_GoBack"/>
      <w:bookmarkEnd w:id="0"/>
      <w:r w:rsidRPr="00ED1328">
        <w:rPr>
          <w:rFonts w:cstheme="minorHAnsi"/>
          <w:b/>
          <w:sz w:val="48"/>
          <w:szCs w:val="48"/>
          <w:highlight w:val="green"/>
          <w:u w:val="single"/>
        </w:rPr>
        <w:t>V</w:t>
      </w:r>
      <w:r w:rsidR="00951F2F" w:rsidRPr="00ED1328">
        <w:rPr>
          <w:rFonts w:cstheme="minorHAnsi"/>
          <w:b/>
          <w:sz w:val="48"/>
          <w:szCs w:val="48"/>
          <w:highlight w:val="green"/>
          <w:u w:val="single"/>
        </w:rPr>
        <w:t>NITŘNÍ VODOVOD</w:t>
      </w:r>
      <w:r w:rsidR="009D6466" w:rsidRPr="00ED1328">
        <w:rPr>
          <w:rFonts w:cstheme="minorHAnsi"/>
          <w:b/>
          <w:sz w:val="48"/>
          <w:szCs w:val="48"/>
          <w:highlight w:val="green"/>
          <w:u w:val="single"/>
        </w:rPr>
        <w:t xml:space="preserve"> </w:t>
      </w:r>
      <w:r w:rsidR="00ED1328" w:rsidRPr="00ED1328">
        <w:rPr>
          <w:rFonts w:cstheme="minorHAnsi"/>
          <w:b/>
          <w:sz w:val="48"/>
          <w:szCs w:val="48"/>
          <w:highlight w:val="green"/>
          <w:u w:val="single"/>
        </w:rPr>
        <w:t>–</w:t>
      </w:r>
      <w:r w:rsidR="009D6466" w:rsidRPr="00ED1328">
        <w:rPr>
          <w:rFonts w:cstheme="minorHAnsi"/>
          <w:b/>
          <w:sz w:val="48"/>
          <w:szCs w:val="48"/>
          <w:highlight w:val="green"/>
          <w:u w:val="single"/>
        </w:rPr>
        <w:t xml:space="preserve"> POTRUBÍ</w:t>
      </w:r>
      <w:r w:rsidR="00ED1328" w:rsidRPr="00ED1328">
        <w:rPr>
          <w:rFonts w:cstheme="minorHAnsi"/>
          <w:b/>
          <w:sz w:val="48"/>
          <w:szCs w:val="48"/>
          <w:highlight w:val="green"/>
          <w:u w:val="single"/>
        </w:rPr>
        <w:t>, MATERIÁLY</w:t>
      </w:r>
    </w:p>
    <w:p w:rsidR="00951F2F" w:rsidRDefault="00951F2F" w:rsidP="00F47370">
      <w:pPr>
        <w:rPr>
          <w:rFonts w:cstheme="minorHAnsi"/>
          <w:b/>
          <w:sz w:val="32"/>
          <w:szCs w:val="32"/>
          <w:u w:val="single"/>
        </w:rPr>
      </w:pPr>
    </w:p>
    <w:p w:rsidR="001C078A" w:rsidRDefault="001C078A" w:rsidP="001C078A">
      <w:pPr>
        <w:pStyle w:val="Normlnweb"/>
        <w:rPr>
          <w:b/>
        </w:rPr>
      </w:pPr>
      <w:r>
        <w:rPr>
          <w:b/>
        </w:rPr>
        <w:t>ÚVOD : DEFINICE A FAKTA takže výběr toho nejpodstatnějšího</w:t>
      </w:r>
    </w:p>
    <w:p w:rsidR="009D6466" w:rsidRPr="000F5489" w:rsidRDefault="00ED1328" w:rsidP="001C078A">
      <w:pPr>
        <w:autoSpaceDE w:val="0"/>
        <w:autoSpaceDN w:val="0"/>
        <w:adjustRightInd w:val="0"/>
        <w:rPr>
          <w:rFonts w:cstheme="minorHAnsi"/>
          <w:b/>
          <w:sz w:val="28"/>
          <w:szCs w:val="28"/>
          <w:u w:val="single"/>
        </w:rPr>
      </w:pPr>
      <w:r>
        <w:rPr>
          <w:rFonts w:cstheme="minorHAnsi"/>
          <w:b/>
          <w:sz w:val="28"/>
          <w:szCs w:val="28"/>
          <w:u w:val="single"/>
        </w:rPr>
        <w:t xml:space="preserve">1. </w:t>
      </w:r>
      <w:r w:rsidR="009D6466" w:rsidRPr="000F5489">
        <w:rPr>
          <w:rFonts w:cstheme="minorHAnsi"/>
          <w:b/>
          <w:sz w:val="28"/>
          <w:szCs w:val="28"/>
          <w:u w:val="single"/>
        </w:rPr>
        <w:t>NORMALIZACE VODOVODNÍHO POTRUBÍ</w:t>
      </w:r>
    </w:p>
    <w:p w:rsidR="009D6466" w:rsidRDefault="009D6466" w:rsidP="009D6466">
      <w:pPr>
        <w:autoSpaceDE w:val="0"/>
        <w:autoSpaceDN w:val="0"/>
        <w:adjustRightInd w:val="0"/>
        <w:rPr>
          <w:rFonts w:ascii="Ottawa" w:hAnsi="Ottawa" w:cs="Ottawa"/>
          <w:sz w:val="24"/>
          <w:szCs w:val="24"/>
        </w:rPr>
      </w:pPr>
    </w:p>
    <w:p w:rsidR="009D6466" w:rsidRDefault="009D6466" w:rsidP="009D6466">
      <w:pPr>
        <w:autoSpaceDE w:val="0"/>
        <w:autoSpaceDN w:val="0"/>
        <w:adjustRightInd w:val="0"/>
        <w:rPr>
          <w:rFonts w:ascii="Ottawa" w:hAnsi="Ottawa" w:cs="Ottawa"/>
          <w:sz w:val="24"/>
          <w:szCs w:val="24"/>
        </w:rPr>
      </w:pPr>
      <w:r w:rsidRPr="009D6466">
        <w:rPr>
          <w:rFonts w:ascii="Ottawa" w:hAnsi="Ottawa" w:cs="Ottawa"/>
          <w:sz w:val="24"/>
          <w:szCs w:val="24"/>
        </w:rPr>
        <w:t>Pro rozvody vody se dnes používá potrubí z různých materiálů, které má různé výrobní</w:t>
      </w:r>
      <w:r>
        <w:rPr>
          <w:rFonts w:ascii="Ottawa" w:hAnsi="Ottawa" w:cs="Ottawa"/>
          <w:sz w:val="24"/>
          <w:szCs w:val="24"/>
        </w:rPr>
        <w:t xml:space="preserve"> </w:t>
      </w:r>
      <w:r w:rsidRPr="009D6466">
        <w:rPr>
          <w:rFonts w:ascii="Ottawa" w:hAnsi="Ottawa" w:cs="Ottawa"/>
          <w:sz w:val="24"/>
          <w:szCs w:val="24"/>
        </w:rPr>
        <w:t>rozměry. Aby bylo možné spojovat trubky, tvarovky a armatury z různých materiálů, je</w:t>
      </w:r>
      <w:r>
        <w:rPr>
          <w:rFonts w:ascii="Ottawa" w:hAnsi="Ottawa" w:cs="Ottawa"/>
          <w:sz w:val="24"/>
          <w:szCs w:val="24"/>
        </w:rPr>
        <w:t xml:space="preserve"> </w:t>
      </w:r>
      <w:r w:rsidRPr="009D6466">
        <w:rPr>
          <w:rFonts w:ascii="Ottawa" w:hAnsi="Ottawa" w:cs="Ottawa"/>
          <w:sz w:val="24"/>
          <w:szCs w:val="24"/>
        </w:rPr>
        <w:t>nutná normalizace potrubí.</w:t>
      </w:r>
    </w:p>
    <w:p w:rsidR="009D6466" w:rsidRPr="009D6466" w:rsidRDefault="009D6466" w:rsidP="009D6466">
      <w:pPr>
        <w:autoSpaceDE w:val="0"/>
        <w:autoSpaceDN w:val="0"/>
        <w:adjustRightInd w:val="0"/>
        <w:rPr>
          <w:rFonts w:ascii="Ottawa" w:hAnsi="Ottawa" w:cs="Ottawa"/>
          <w:sz w:val="24"/>
          <w:szCs w:val="24"/>
        </w:rPr>
      </w:pPr>
    </w:p>
    <w:p w:rsidR="009D6466" w:rsidRPr="006230AA" w:rsidRDefault="009D6466" w:rsidP="009D6466">
      <w:pPr>
        <w:autoSpaceDE w:val="0"/>
        <w:autoSpaceDN w:val="0"/>
        <w:adjustRightInd w:val="0"/>
        <w:rPr>
          <w:rFonts w:ascii="Ottawa" w:hAnsi="Ottawa" w:cs="Ottawa"/>
          <w:b/>
          <w:sz w:val="24"/>
          <w:szCs w:val="24"/>
        </w:rPr>
      </w:pPr>
      <w:r w:rsidRPr="006230AA">
        <w:rPr>
          <w:rFonts w:ascii="Ottawa" w:hAnsi="Ottawa" w:cs="Ottawa"/>
          <w:b/>
          <w:sz w:val="24"/>
          <w:szCs w:val="24"/>
        </w:rPr>
        <w:t>Základní veličiny pro vodovodní potrubí:</w:t>
      </w:r>
    </w:p>
    <w:p w:rsidR="009D6466" w:rsidRPr="009D6466" w:rsidRDefault="009D6466" w:rsidP="009D6466">
      <w:pPr>
        <w:autoSpaceDE w:val="0"/>
        <w:autoSpaceDN w:val="0"/>
        <w:adjustRightInd w:val="0"/>
        <w:rPr>
          <w:rFonts w:ascii="Ottawa" w:hAnsi="Ottawa" w:cs="Ottawa"/>
          <w:sz w:val="24"/>
          <w:szCs w:val="24"/>
        </w:rPr>
      </w:pPr>
      <w:r w:rsidRPr="009D6466">
        <w:rPr>
          <w:rFonts w:ascii="Ottawa" w:hAnsi="Ottawa" w:cs="Ottawa"/>
          <w:sz w:val="24"/>
          <w:szCs w:val="24"/>
        </w:rPr>
        <w:t>- DN nebo vnější průměr</w:t>
      </w:r>
      <w:r w:rsidR="000F5489">
        <w:rPr>
          <w:rFonts w:ascii="Ottawa" w:hAnsi="Ottawa" w:cs="Ottawa"/>
          <w:sz w:val="24"/>
          <w:szCs w:val="24"/>
        </w:rPr>
        <w:t xml:space="preserve"> D</w:t>
      </w:r>
    </w:p>
    <w:p w:rsidR="009D6466" w:rsidRPr="009D6466" w:rsidRDefault="009D6466" w:rsidP="009D6466">
      <w:pPr>
        <w:autoSpaceDE w:val="0"/>
        <w:autoSpaceDN w:val="0"/>
        <w:adjustRightInd w:val="0"/>
        <w:rPr>
          <w:rFonts w:ascii="Ottawa" w:hAnsi="Ottawa" w:cs="Ottawa"/>
          <w:sz w:val="24"/>
          <w:szCs w:val="24"/>
        </w:rPr>
      </w:pPr>
      <w:r w:rsidRPr="009D6466">
        <w:rPr>
          <w:rFonts w:ascii="Ottawa" w:hAnsi="Ottawa" w:cs="Ottawa"/>
          <w:sz w:val="24"/>
          <w:szCs w:val="24"/>
        </w:rPr>
        <w:t>- Tlak</w:t>
      </w:r>
    </w:p>
    <w:p w:rsidR="009D6466" w:rsidRPr="009D6466" w:rsidRDefault="009D6466" w:rsidP="009D6466">
      <w:pPr>
        <w:autoSpaceDE w:val="0"/>
        <w:autoSpaceDN w:val="0"/>
        <w:adjustRightInd w:val="0"/>
        <w:rPr>
          <w:rFonts w:ascii="Ottawa" w:hAnsi="Ottawa" w:cs="Ottawa"/>
          <w:sz w:val="24"/>
          <w:szCs w:val="24"/>
        </w:rPr>
      </w:pPr>
    </w:p>
    <w:p w:rsidR="009D6466" w:rsidRPr="009D6466" w:rsidRDefault="009D6466" w:rsidP="009D6466">
      <w:pPr>
        <w:autoSpaceDE w:val="0"/>
        <w:autoSpaceDN w:val="0"/>
        <w:adjustRightInd w:val="0"/>
        <w:rPr>
          <w:rFonts w:ascii="Ottawa" w:hAnsi="Ottawa" w:cs="Ottawa"/>
          <w:sz w:val="24"/>
          <w:szCs w:val="24"/>
        </w:rPr>
      </w:pPr>
      <w:r w:rsidRPr="006230AA">
        <w:rPr>
          <w:rFonts w:ascii="Ottawa" w:hAnsi="Ottawa" w:cs="Ottawa"/>
          <w:b/>
          <w:sz w:val="24"/>
          <w:szCs w:val="24"/>
        </w:rPr>
        <w:t>Označení DN 50</w:t>
      </w:r>
      <w:r w:rsidRPr="009D6466">
        <w:rPr>
          <w:rFonts w:ascii="Ottawa" w:hAnsi="Ottawa" w:cs="Ottawa"/>
          <w:sz w:val="24"/>
          <w:szCs w:val="24"/>
        </w:rPr>
        <w:t xml:space="preserve"> znamená, že se takto označuje jmenovitá světlost vztažená k v</w:t>
      </w:r>
      <w:r>
        <w:rPr>
          <w:rFonts w:ascii="Ottawa" w:hAnsi="Ottawa" w:cs="Ottawa"/>
          <w:sz w:val="24"/>
          <w:szCs w:val="24"/>
        </w:rPr>
        <w:t>n</w:t>
      </w:r>
      <w:r w:rsidRPr="009D6466">
        <w:rPr>
          <w:rFonts w:ascii="Ottawa" w:hAnsi="Ottawa" w:cs="Ottawa"/>
          <w:sz w:val="24"/>
          <w:szCs w:val="24"/>
        </w:rPr>
        <w:t>itřnímu průměru.</w:t>
      </w:r>
    </w:p>
    <w:p w:rsidR="006230AA" w:rsidRDefault="009D6466" w:rsidP="009D6466">
      <w:pPr>
        <w:autoSpaceDE w:val="0"/>
        <w:autoSpaceDN w:val="0"/>
        <w:adjustRightInd w:val="0"/>
        <w:rPr>
          <w:rFonts w:ascii="Ottawa" w:hAnsi="Ottawa" w:cs="Ottawa"/>
          <w:sz w:val="24"/>
          <w:szCs w:val="24"/>
        </w:rPr>
      </w:pPr>
      <w:r>
        <w:rPr>
          <w:rFonts w:ascii="Ottawa" w:hAnsi="Ottawa" w:cs="Ottawa"/>
          <w:sz w:val="24"/>
          <w:szCs w:val="24"/>
        </w:rPr>
        <w:t xml:space="preserve">Takto se </w:t>
      </w:r>
      <w:r w:rsidRPr="009D6466">
        <w:rPr>
          <w:rFonts w:ascii="Ottawa" w:hAnsi="Ottawa" w:cs="Ottawa"/>
          <w:sz w:val="24"/>
          <w:szCs w:val="24"/>
        </w:rPr>
        <w:t>označuje</w:t>
      </w:r>
      <w:r w:rsidR="006230AA">
        <w:rPr>
          <w:rFonts w:ascii="Ottawa" w:hAnsi="Ottawa" w:cs="Ottawa"/>
          <w:sz w:val="24"/>
          <w:szCs w:val="24"/>
        </w:rPr>
        <w:t xml:space="preserve">: </w:t>
      </w:r>
      <w:r w:rsidRPr="009D6466">
        <w:rPr>
          <w:rFonts w:ascii="Ottawa" w:hAnsi="Ottawa" w:cs="Ottawa"/>
          <w:sz w:val="24"/>
          <w:szCs w:val="24"/>
        </w:rPr>
        <w:t xml:space="preserve"> </w:t>
      </w:r>
    </w:p>
    <w:p w:rsidR="006230AA" w:rsidRDefault="006230AA" w:rsidP="009D6466">
      <w:pPr>
        <w:autoSpaceDE w:val="0"/>
        <w:autoSpaceDN w:val="0"/>
        <w:adjustRightInd w:val="0"/>
        <w:rPr>
          <w:rFonts w:ascii="Ottawa" w:hAnsi="Ottawa" w:cs="Ottawa"/>
          <w:sz w:val="24"/>
          <w:szCs w:val="24"/>
        </w:rPr>
      </w:pPr>
      <w:r>
        <w:rPr>
          <w:rFonts w:ascii="Ottawa" w:hAnsi="Ottawa" w:cs="Ottawa"/>
          <w:sz w:val="24"/>
          <w:szCs w:val="24"/>
        </w:rPr>
        <w:t xml:space="preserve">- </w:t>
      </w:r>
      <w:r w:rsidR="009D6466" w:rsidRPr="009D6466">
        <w:rPr>
          <w:rFonts w:ascii="Ottawa" w:hAnsi="Ottawa" w:cs="Ottawa"/>
          <w:sz w:val="24"/>
          <w:szCs w:val="24"/>
        </w:rPr>
        <w:t>ocelové zá</w:t>
      </w:r>
      <w:r>
        <w:rPr>
          <w:rFonts w:ascii="Ottawa" w:hAnsi="Ottawa" w:cs="Ottawa"/>
          <w:sz w:val="24"/>
          <w:szCs w:val="24"/>
        </w:rPr>
        <w:t>vitové a litinové potrubí</w:t>
      </w:r>
      <w:r w:rsidR="009D6466" w:rsidRPr="009D6466">
        <w:rPr>
          <w:rFonts w:ascii="Ottawa" w:hAnsi="Ottawa" w:cs="Ottawa"/>
          <w:sz w:val="24"/>
          <w:szCs w:val="24"/>
        </w:rPr>
        <w:t xml:space="preserve"> </w:t>
      </w:r>
    </w:p>
    <w:p w:rsidR="009D6466" w:rsidRPr="009D6466" w:rsidRDefault="006230AA" w:rsidP="009D6466">
      <w:pPr>
        <w:autoSpaceDE w:val="0"/>
        <w:autoSpaceDN w:val="0"/>
        <w:adjustRightInd w:val="0"/>
        <w:rPr>
          <w:rFonts w:ascii="Ottawa" w:hAnsi="Ottawa" w:cs="Ottawa"/>
          <w:sz w:val="24"/>
          <w:szCs w:val="24"/>
        </w:rPr>
      </w:pPr>
      <w:r>
        <w:rPr>
          <w:rFonts w:ascii="Ottawa" w:hAnsi="Ottawa" w:cs="Ottawa"/>
          <w:sz w:val="24"/>
          <w:szCs w:val="24"/>
        </w:rPr>
        <w:t xml:space="preserve">- </w:t>
      </w:r>
      <w:r w:rsidR="009D6466" w:rsidRPr="009D6466">
        <w:rPr>
          <w:rFonts w:ascii="Ottawa" w:hAnsi="Ottawa" w:cs="Ottawa"/>
          <w:sz w:val="24"/>
          <w:szCs w:val="24"/>
        </w:rPr>
        <w:t xml:space="preserve">dále pak </w:t>
      </w:r>
      <w:r w:rsidR="000F5489">
        <w:rPr>
          <w:rFonts w:ascii="Ottawa" w:hAnsi="Ottawa" w:cs="Ottawa"/>
          <w:sz w:val="24"/>
          <w:szCs w:val="24"/>
        </w:rPr>
        <w:t xml:space="preserve">armatury </w:t>
      </w:r>
      <w:r w:rsidR="009D6466" w:rsidRPr="009D6466">
        <w:rPr>
          <w:rFonts w:ascii="Ottawa" w:hAnsi="Ottawa" w:cs="Ottawa"/>
          <w:sz w:val="24"/>
          <w:szCs w:val="24"/>
        </w:rPr>
        <w:t>závitové, přírubové a litinové</w:t>
      </w:r>
      <w:r>
        <w:rPr>
          <w:rFonts w:ascii="Ottawa" w:hAnsi="Ottawa" w:cs="Ottawa"/>
          <w:sz w:val="24"/>
          <w:szCs w:val="24"/>
        </w:rPr>
        <w:t xml:space="preserve"> </w:t>
      </w:r>
      <w:r w:rsidR="009D6466" w:rsidRPr="009D6466">
        <w:rPr>
          <w:rFonts w:ascii="Ottawa" w:hAnsi="Ottawa" w:cs="Ottawa"/>
          <w:sz w:val="24"/>
          <w:szCs w:val="24"/>
        </w:rPr>
        <w:t xml:space="preserve">hrdlové  </w:t>
      </w:r>
    </w:p>
    <w:p w:rsidR="009D6466" w:rsidRDefault="009D6466" w:rsidP="009D6466">
      <w:pPr>
        <w:autoSpaceDE w:val="0"/>
        <w:autoSpaceDN w:val="0"/>
        <w:adjustRightInd w:val="0"/>
        <w:rPr>
          <w:rFonts w:ascii="Ottawa" w:hAnsi="Ottawa" w:cs="Ottawa"/>
          <w:sz w:val="24"/>
          <w:szCs w:val="24"/>
        </w:rPr>
      </w:pPr>
    </w:p>
    <w:p w:rsidR="006230AA" w:rsidRDefault="006230AA" w:rsidP="009D6466">
      <w:pPr>
        <w:autoSpaceDE w:val="0"/>
        <w:autoSpaceDN w:val="0"/>
        <w:adjustRightInd w:val="0"/>
        <w:rPr>
          <w:rFonts w:ascii="Ottawa" w:hAnsi="Ottawa" w:cs="Ottawa"/>
          <w:sz w:val="24"/>
          <w:szCs w:val="24"/>
        </w:rPr>
      </w:pPr>
      <w:r w:rsidRPr="006230AA">
        <w:rPr>
          <w:rFonts w:ascii="Ottawa" w:hAnsi="Ottawa" w:cs="Ottawa"/>
          <w:b/>
          <w:sz w:val="24"/>
          <w:szCs w:val="24"/>
        </w:rPr>
        <w:t>Označení D x t</w:t>
      </w:r>
      <w:r>
        <w:rPr>
          <w:rFonts w:ascii="Ottawa" w:hAnsi="Ottawa" w:cs="Ottawa"/>
          <w:sz w:val="24"/>
          <w:szCs w:val="24"/>
        </w:rPr>
        <w:t xml:space="preserve"> (vnější průměr x tloušťka stěny)</w:t>
      </w:r>
    </w:p>
    <w:p w:rsidR="006230AA" w:rsidRDefault="006230AA" w:rsidP="009D6466">
      <w:pPr>
        <w:autoSpaceDE w:val="0"/>
        <w:autoSpaceDN w:val="0"/>
        <w:adjustRightInd w:val="0"/>
        <w:rPr>
          <w:rFonts w:ascii="Ottawa" w:hAnsi="Ottawa" w:cs="Ottawa"/>
          <w:sz w:val="24"/>
          <w:szCs w:val="24"/>
        </w:rPr>
      </w:pPr>
      <w:r>
        <w:rPr>
          <w:rFonts w:ascii="Ottawa" w:hAnsi="Ottawa" w:cs="Ottawa"/>
          <w:sz w:val="24"/>
          <w:szCs w:val="24"/>
        </w:rPr>
        <w:t>Platí pro plasty a měď.</w:t>
      </w:r>
    </w:p>
    <w:p w:rsidR="006230AA" w:rsidRDefault="006230AA" w:rsidP="009D6466">
      <w:pPr>
        <w:autoSpaceDE w:val="0"/>
        <w:autoSpaceDN w:val="0"/>
        <w:adjustRightInd w:val="0"/>
        <w:rPr>
          <w:rFonts w:ascii="Ottawa" w:hAnsi="Ottawa" w:cs="Ottawa"/>
          <w:sz w:val="24"/>
          <w:szCs w:val="24"/>
        </w:rPr>
      </w:pPr>
    </w:p>
    <w:p w:rsidR="006230AA" w:rsidRPr="006230AA" w:rsidRDefault="006230AA" w:rsidP="009D6466">
      <w:pPr>
        <w:autoSpaceDE w:val="0"/>
        <w:autoSpaceDN w:val="0"/>
        <w:adjustRightInd w:val="0"/>
        <w:rPr>
          <w:rFonts w:ascii="Ottawa" w:hAnsi="Ottawa" w:cs="Ottawa"/>
          <w:sz w:val="20"/>
          <w:szCs w:val="20"/>
        </w:rPr>
      </w:pPr>
      <w:r>
        <w:rPr>
          <w:rFonts w:ascii="Ottawa" w:hAnsi="Ottawa" w:cs="Ottawa"/>
          <w:sz w:val="20"/>
          <w:szCs w:val="20"/>
        </w:rPr>
        <w:t xml:space="preserve">Tabulka: </w:t>
      </w:r>
      <w:r w:rsidRPr="006230AA">
        <w:rPr>
          <w:rFonts w:ascii="Ottawa" w:hAnsi="Ottawa" w:cs="Ottawa"/>
          <w:sz w:val="20"/>
          <w:szCs w:val="20"/>
        </w:rPr>
        <w:t xml:space="preserve">Vzájemný vztah mezi DN a Dxt </w:t>
      </w:r>
    </w:p>
    <w:p w:rsidR="006230AA" w:rsidRDefault="006230AA" w:rsidP="009D6466">
      <w:pPr>
        <w:rPr>
          <w:rFonts w:cstheme="minorHAnsi"/>
          <w:b/>
          <w:sz w:val="24"/>
          <w:szCs w:val="24"/>
        </w:rPr>
      </w:pPr>
      <w:r w:rsidRPr="006230AA">
        <w:rPr>
          <w:rFonts w:cstheme="minorHAnsi"/>
          <w:b/>
          <w:noProof/>
          <w:sz w:val="24"/>
          <w:szCs w:val="24"/>
          <w:lang w:eastAsia="cs-CZ"/>
        </w:rPr>
        <w:drawing>
          <wp:inline distT="0" distB="0" distL="0" distR="0" wp14:anchorId="62250785" wp14:editId="5DA333E1">
            <wp:extent cx="5759450" cy="785495"/>
            <wp:effectExtent l="0" t="0" r="0" b="0"/>
            <wp:docPr id="31810" name="Obrázek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785495"/>
                    </a:xfrm>
                    <a:prstGeom prst="rect">
                      <a:avLst/>
                    </a:prstGeom>
                  </pic:spPr>
                </pic:pic>
              </a:graphicData>
            </a:graphic>
          </wp:inline>
        </w:drawing>
      </w:r>
    </w:p>
    <w:p w:rsidR="0076145B" w:rsidRPr="000F5489" w:rsidRDefault="0076145B" w:rsidP="0076145B">
      <w:pPr>
        <w:rPr>
          <w:rFonts w:cstheme="minorHAnsi"/>
          <w:sz w:val="24"/>
          <w:szCs w:val="24"/>
        </w:rPr>
      </w:pPr>
      <w:r w:rsidRPr="000F5489">
        <w:rPr>
          <w:rFonts w:cstheme="minorHAnsi"/>
          <w:sz w:val="24"/>
          <w:szCs w:val="24"/>
          <w:highlight w:val="cyan"/>
        </w:rPr>
        <w:t>Vrána: TZB v praxi</w:t>
      </w:r>
    </w:p>
    <w:p w:rsidR="006230AA" w:rsidRDefault="006230AA" w:rsidP="009D6466">
      <w:pPr>
        <w:rPr>
          <w:rFonts w:cstheme="minorHAnsi"/>
          <w:b/>
          <w:sz w:val="24"/>
          <w:szCs w:val="24"/>
        </w:rPr>
      </w:pPr>
    </w:p>
    <w:p w:rsidR="009339D5" w:rsidRPr="0076145B" w:rsidRDefault="006230AA" w:rsidP="009339D5">
      <w:pPr>
        <w:rPr>
          <w:rFonts w:ascii="Ottawa" w:hAnsi="Ottawa" w:cs="Ottawa"/>
          <w:sz w:val="24"/>
          <w:szCs w:val="24"/>
        </w:rPr>
      </w:pPr>
      <w:r>
        <w:rPr>
          <w:rFonts w:cstheme="minorHAnsi"/>
          <w:b/>
          <w:sz w:val="24"/>
          <w:szCs w:val="24"/>
        </w:rPr>
        <w:t xml:space="preserve">PN – </w:t>
      </w:r>
      <w:r w:rsidR="002F2DB5">
        <w:rPr>
          <w:rFonts w:cstheme="minorHAnsi"/>
          <w:b/>
          <w:sz w:val="24"/>
          <w:szCs w:val="24"/>
        </w:rPr>
        <w:t xml:space="preserve">tlaková řada, </w:t>
      </w:r>
      <w:r w:rsidR="009339D5" w:rsidRPr="0076145B">
        <w:rPr>
          <w:rFonts w:ascii="Ottawa" w:hAnsi="Ottawa" w:cs="Ottawa"/>
          <w:sz w:val="24"/>
          <w:szCs w:val="24"/>
        </w:rPr>
        <w:t>jeho číselná hodnota odpovídá povolenému pracovnímu přetlaku (norma ČSN EN 12201)</w:t>
      </w:r>
    </w:p>
    <w:p w:rsidR="009339D5" w:rsidRDefault="009339D5" w:rsidP="009D6466"/>
    <w:p w:rsidR="009339D5" w:rsidRDefault="009339D5" w:rsidP="009D6466">
      <w:r w:rsidRPr="0076145B">
        <w:rPr>
          <w:rFonts w:cstheme="minorHAnsi"/>
          <w:b/>
          <w:sz w:val="24"/>
          <w:szCs w:val="24"/>
        </w:rPr>
        <w:t>PN</w:t>
      </w:r>
      <w:r>
        <w:t xml:space="preserve"> -  </w:t>
      </w:r>
      <w:r w:rsidRPr="0076145B">
        <w:rPr>
          <w:rFonts w:ascii="Ottawa" w:hAnsi="Ottawa" w:cs="Ottawa"/>
          <w:sz w:val="24"/>
          <w:szCs w:val="24"/>
        </w:rPr>
        <w:t>hodnota provozního přetlaku, při kterém může být zařízení provozováno při teplotě 20°C a životnosti 50 let</w:t>
      </w:r>
      <w:r>
        <w:t xml:space="preserve">. </w:t>
      </w:r>
      <w:r w:rsidRPr="009339D5">
        <w:rPr>
          <w:sz w:val="20"/>
          <w:szCs w:val="20"/>
        </w:rPr>
        <w:t xml:space="preserve">Zdroj </w:t>
      </w:r>
      <w:hyperlink r:id="rId8" w:history="1">
        <w:r w:rsidRPr="009339D5">
          <w:rPr>
            <w:rStyle w:val="Hypertextovodkaz"/>
            <w:sz w:val="20"/>
            <w:szCs w:val="20"/>
          </w:rPr>
          <w:t>https://www.wavinekoplastik.com/cz/90.oznacovani-plastovych-trubek</w:t>
        </w:r>
      </w:hyperlink>
    </w:p>
    <w:p w:rsidR="009339D5" w:rsidRDefault="009339D5" w:rsidP="009D6466"/>
    <w:p w:rsidR="009339D5" w:rsidRDefault="009339D5" w:rsidP="009D6466">
      <w:pPr>
        <w:rPr>
          <w:rFonts w:cstheme="minorHAnsi"/>
          <w:b/>
          <w:sz w:val="24"/>
          <w:szCs w:val="24"/>
        </w:rPr>
      </w:pPr>
    </w:p>
    <w:p w:rsidR="006230AA" w:rsidRPr="0076145B" w:rsidRDefault="006230AA" w:rsidP="006230AA">
      <w:pPr>
        <w:autoSpaceDE w:val="0"/>
        <w:autoSpaceDN w:val="0"/>
        <w:adjustRightInd w:val="0"/>
        <w:rPr>
          <w:rFonts w:ascii="Ottawa" w:hAnsi="Ottawa" w:cs="Ottawa"/>
          <w:sz w:val="24"/>
          <w:szCs w:val="24"/>
          <w:highlight w:val="magenta"/>
        </w:rPr>
      </w:pPr>
      <w:r w:rsidRPr="0076145B">
        <w:rPr>
          <w:rFonts w:ascii="Ottawa" w:hAnsi="Ottawa" w:cs="Ottawa"/>
          <w:sz w:val="24"/>
          <w:szCs w:val="24"/>
          <w:highlight w:val="magenta"/>
        </w:rPr>
        <w:t xml:space="preserve">Například u polypropylenového potrubí je </w:t>
      </w:r>
      <w:r w:rsidR="000F5489" w:rsidRPr="0076145B">
        <w:rPr>
          <w:rFonts w:ascii="Ottawa" w:hAnsi="Ottawa" w:cs="Ottawa"/>
          <w:sz w:val="24"/>
          <w:szCs w:val="24"/>
          <w:highlight w:val="magenta"/>
        </w:rPr>
        <w:t xml:space="preserve">známé </w:t>
      </w:r>
      <w:r w:rsidRPr="0076145B">
        <w:rPr>
          <w:rFonts w:ascii="Ottawa" w:hAnsi="Ottawa" w:cs="Ottawa"/>
          <w:sz w:val="24"/>
          <w:szCs w:val="24"/>
          <w:highlight w:val="magenta"/>
        </w:rPr>
        <w:t>označení PN 10, PN 16, PN 20</w:t>
      </w:r>
    </w:p>
    <w:p w:rsidR="009D6466" w:rsidRDefault="009D6466" w:rsidP="009D6466">
      <w:pPr>
        <w:rPr>
          <w:rFonts w:cstheme="minorHAnsi"/>
          <w:sz w:val="24"/>
          <w:szCs w:val="24"/>
        </w:rPr>
      </w:pPr>
      <w:r w:rsidRPr="0076145B">
        <w:rPr>
          <w:rFonts w:cstheme="minorHAnsi"/>
          <w:b/>
          <w:sz w:val="24"/>
          <w:szCs w:val="24"/>
          <w:highlight w:val="magenta"/>
        </w:rPr>
        <w:t>PN</w:t>
      </w:r>
      <w:r w:rsidRPr="0076145B">
        <w:rPr>
          <w:rFonts w:cstheme="minorHAnsi"/>
          <w:sz w:val="24"/>
          <w:szCs w:val="24"/>
          <w:highlight w:val="magenta"/>
        </w:rPr>
        <w:t>: tlaková řada, např. PN 4 odpovídá max. dovolenému přetlaku 0,4 MPa</w:t>
      </w:r>
    </w:p>
    <w:p w:rsidR="009D6466" w:rsidRDefault="009D6466" w:rsidP="009D6466">
      <w:pPr>
        <w:rPr>
          <w:rFonts w:cstheme="minorHAnsi"/>
          <w:sz w:val="24"/>
          <w:szCs w:val="24"/>
        </w:rPr>
      </w:pPr>
    </w:p>
    <w:p w:rsidR="00166F1B" w:rsidRPr="002717EE" w:rsidRDefault="00166F1B" w:rsidP="00A05639">
      <w:pPr>
        <w:rPr>
          <w:b/>
        </w:rPr>
      </w:pPr>
      <w:r>
        <w:rPr>
          <w:b/>
        </w:rPr>
        <w:t xml:space="preserve">Označení </w:t>
      </w:r>
      <w:r w:rsidRPr="002717EE">
        <w:rPr>
          <w:b/>
        </w:rPr>
        <w:t xml:space="preserve">DN ocelového potrubí </w:t>
      </w:r>
      <w:r>
        <w:rPr>
          <w:b/>
        </w:rPr>
        <w:t xml:space="preserve">a </w:t>
      </w:r>
      <w:r w:rsidRPr="002717EE">
        <w:rPr>
          <w:b/>
        </w:rPr>
        <w:t xml:space="preserve"> trubkového závitu (“)</w:t>
      </w:r>
    </w:p>
    <w:p w:rsidR="00D4690E" w:rsidRDefault="00A05639" w:rsidP="009D6466">
      <w:pPr>
        <w:rPr>
          <w:rFonts w:cstheme="minorHAnsi"/>
          <w:sz w:val="24"/>
          <w:szCs w:val="24"/>
        </w:rPr>
      </w:pPr>
      <w:r>
        <w:rPr>
          <w:rFonts w:cstheme="minorHAnsi"/>
          <w:sz w:val="24"/>
          <w:szCs w:val="24"/>
        </w:rPr>
        <w:t>DN 10</w:t>
      </w:r>
      <w:r>
        <w:rPr>
          <w:rFonts w:cstheme="minorHAnsi"/>
          <w:sz w:val="24"/>
          <w:szCs w:val="24"/>
        </w:rPr>
        <w:tab/>
      </w:r>
      <w:r>
        <w:rPr>
          <w:rFonts w:cstheme="minorHAnsi"/>
          <w:sz w:val="24"/>
          <w:szCs w:val="24"/>
        </w:rPr>
        <w:tab/>
        <w:t xml:space="preserve">3/8“ </w:t>
      </w:r>
      <w:r>
        <w:rPr>
          <w:rFonts w:cstheme="minorHAnsi"/>
          <w:sz w:val="24"/>
          <w:szCs w:val="24"/>
        </w:rPr>
        <w:tab/>
      </w:r>
      <w:r>
        <w:rPr>
          <w:rFonts w:cstheme="minorHAnsi"/>
          <w:sz w:val="24"/>
          <w:szCs w:val="24"/>
        </w:rPr>
        <w:tab/>
        <w:t>DN 32</w:t>
      </w:r>
      <w:r>
        <w:rPr>
          <w:rFonts w:cstheme="minorHAnsi"/>
          <w:sz w:val="24"/>
          <w:szCs w:val="24"/>
        </w:rPr>
        <w:tab/>
      </w:r>
      <w:r>
        <w:rPr>
          <w:rFonts w:cstheme="minorHAnsi"/>
          <w:sz w:val="24"/>
          <w:szCs w:val="24"/>
        </w:rPr>
        <w:tab/>
        <w:t xml:space="preserve">1 1/4“ </w:t>
      </w:r>
    </w:p>
    <w:p w:rsidR="00A05639" w:rsidRDefault="00A05639" w:rsidP="009D6466">
      <w:pPr>
        <w:rPr>
          <w:rFonts w:cstheme="minorHAnsi"/>
          <w:sz w:val="24"/>
          <w:szCs w:val="24"/>
        </w:rPr>
      </w:pPr>
      <w:r>
        <w:rPr>
          <w:rFonts w:cstheme="minorHAnsi"/>
          <w:sz w:val="24"/>
          <w:szCs w:val="24"/>
        </w:rPr>
        <w:t>DN 15</w:t>
      </w:r>
      <w:r>
        <w:rPr>
          <w:rFonts w:cstheme="minorHAnsi"/>
          <w:sz w:val="24"/>
          <w:szCs w:val="24"/>
        </w:rPr>
        <w:tab/>
      </w:r>
      <w:r>
        <w:rPr>
          <w:rFonts w:cstheme="minorHAnsi"/>
          <w:sz w:val="24"/>
          <w:szCs w:val="24"/>
        </w:rPr>
        <w:tab/>
        <w:t xml:space="preserve">1/2“ </w:t>
      </w:r>
      <w:r>
        <w:rPr>
          <w:rFonts w:cstheme="minorHAnsi"/>
          <w:sz w:val="24"/>
          <w:szCs w:val="24"/>
        </w:rPr>
        <w:tab/>
      </w:r>
      <w:r>
        <w:rPr>
          <w:rFonts w:cstheme="minorHAnsi"/>
          <w:sz w:val="24"/>
          <w:szCs w:val="24"/>
        </w:rPr>
        <w:tab/>
        <w:t>DN 40</w:t>
      </w:r>
      <w:r>
        <w:rPr>
          <w:rFonts w:cstheme="minorHAnsi"/>
          <w:sz w:val="24"/>
          <w:szCs w:val="24"/>
        </w:rPr>
        <w:tab/>
      </w:r>
      <w:r>
        <w:rPr>
          <w:rFonts w:cstheme="minorHAnsi"/>
          <w:sz w:val="24"/>
          <w:szCs w:val="24"/>
        </w:rPr>
        <w:tab/>
        <w:t xml:space="preserve">1 1/2" </w:t>
      </w:r>
    </w:p>
    <w:p w:rsidR="00A05639" w:rsidRDefault="00A05639" w:rsidP="009D6466">
      <w:pPr>
        <w:rPr>
          <w:rFonts w:cstheme="minorHAnsi"/>
          <w:sz w:val="24"/>
          <w:szCs w:val="24"/>
        </w:rPr>
      </w:pPr>
      <w:r>
        <w:rPr>
          <w:rFonts w:cstheme="minorHAnsi"/>
          <w:sz w:val="24"/>
          <w:szCs w:val="24"/>
        </w:rPr>
        <w:t>DN 20</w:t>
      </w:r>
      <w:r>
        <w:rPr>
          <w:rFonts w:cstheme="minorHAnsi"/>
          <w:sz w:val="24"/>
          <w:szCs w:val="24"/>
        </w:rPr>
        <w:tab/>
      </w:r>
      <w:r>
        <w:rPr>
          <w:rFonts w:cstheme="minorHAnsi"/>
          <w:sz w:val="24"/>
          <w:szCs w:val="24"/>
        </w:rPr>
        <w:tab/>
        <w:t xml:space="preserve">3/4" </w:t>
      </w:r>
      <w:r>
        <w:rPr>
          <w:rFonts w:cstheme="minorHAnsi"/>
          <w:sz w:val="24"/>
          <w:szCs w:val="24"/>
        </w:rPr>
        <w:tab/>
      </w:r>
      <w:r>
        <w:rPr>
          <w:rFonts w:cstheme="minorHAnsi"/>
          <w:sz w:val="24"/>
          <w:szCs w:val="24"/>
        </w:rPr>
        <w:tab/>
        <w:t>DN 50</w:t>
      </w:r>
      <w:r>
        <w:rPr>
          <w:rFonts w:cstheme="minorHAnsi"/>
          <w:sz w:val="24"/>
          <w:szCs w:val="24"/>
        </w:rPr>
        <w:tab/>
      </w:r>
      <w:r>
        <w:rPr>
          <w:rFonts w:cstheme="minorHAnsi"/>
          <w:sz w:val="24"/>
          <w:szCs w:val="24"/>
        </w:rPr>
        <w:tab/>
        <w:t xml:space="preserve">2“ </w:t>
      </w:r>
    </w:p>
    <w:p w:rsidR="00A05639" w:rsidRDefault="00A05639" w:rsidP="009D6466">
      <w:pPr>
        <w:rPr>
          <w:rFonts w:cstheme="minorHAnsi"/>
          <w:sz w:val="24"/>
          <w:szCs w:val="24"/>
        </w:rPr>
      </w:pPr>
      <w:r>
        <w:rPr>
          <w:rFonts w:cstheme="minorHAnsi"/>
          <w:sz w:val="24"/>
          <w:szCs w:val="24"/>
        </w:rPr>
        <w:t>DN 25</w:t>
      </w:r>
      <w:r>
        <w:rPr>
          <w:rFonts w:cstheme="minorHAnsi"/>
          <w:sz w:val="24"/>
          <w:szCs w:val="24"/>
        </w:rPr>
        <w:tab/>
      </w:r>
      <w:r>
        <w:rPr>
          <w:rFonts w:cstheme="minorHAnsi"/>
          <w:sz w:val="24"/>
          <w:szCs w:val="24"/>
        </w:rPr>
        <w:tab/>
        <w:t xml:space="preserve">1“ </w:t>
      </w:r>
    </w:p>
    <w:p w:rsidR="00A05639" w:rsidRDefault="00A05639" w:rsidP="009D6466">
      <w:pPr>
        <w:rPr>
          <w:rFonts w:cstheme="minorHAnsi"/>
          <w:sz w:val="24"/>
          <w:szCs w:val="24"/>
        </w:rPr>
      </w:pPr>
    </w:p>
    <w:p w:rsidR="009D6466" w:rsidRPr="0076145B" w:rsidRDefault="009D6466" w:rsidP="0076145B">
      <w:pPr>
        <w:autoSpaceDE w:val="0"/>
        <w:autoSpaceDN w:val="0"/>
        <w:adjustRightInd w:val="0"/>
        <w:rPr>
          <w:rFonts w:ascii="Ottawa" w:hAnsi="Ottawa" w:cs="Ottawa"/>
          <w:sz w:val="24"/>
          <w:szCs w:val="24"/>
        </w:rPr>
      </w:pPr>
      <w:r w:rsidRPr="0076145B">
        <w:rPr>
          <w:rFonts w:ascii="Ottawa" w:hAnsi="Ottawa" w:cs="Ottawa"/>
          <w:sz w:val="24"/>
          <w:szCs w:val="24"/>
        </w:rPr>
        <w:lastRenderedPageBreak/>
        <w:t>Poznámka: Dnes je tlaková řada PN nahrazena označením S nebo SDR.</w:t>
      </w:r>
    </w:p>
    <w:p w:rsidR="009D6466" w:rsidRDefault="009D6466" w:rsidP="009D6466">
      <w:r>
        <w:rPr>
          <w:rStyle w:val="Siln"/>
        </w:rPr>
        <w:t>SDR</w:t>
      </w:r>
      <w:r>
        <w:t xml:space="preserve"> je přibližně </w:t>
      </w:r>
      <w:r>
        <w:rPr>
          <w:rStyle w:val="Siln"/>
        </w:rPr>
        <w:t>D/t</w:t>
      </w:r>
      <w:r>
        <w:t xml:space="preserve">   kde D … vnější průměr trubky, t…tloušťka stěny trubky</w:t>
      </w:r>
    </w:p>
    <w:p w:rsidR="009D6466" w:rsidRDefault="009D6466" w:rsidP="009D6466"/>
    <w:p w:rsidR="0076145B" w:rsidRDefault="0076145B" w:rsidP="009D6466">
      <w:r>
        <w:t>Po přechodné období byla v německé normě DIN 8077/1997 uváděna tabulka pro převod  PN, S a SDR, jednotně pro tři typy polypropylenu:  PP-H, PP-B, PP-R:</w:t>
      </w:r>
    </w:p>
    <w:p w:rsidR="0076145B" w:rsidRDefault="0076145B" w:rsidP="009D6466">
      <w:r>
        <w:t xml:space="preserve">Zdroj: </w:t>
      </w:r>
      <w:hyperlink r:id="rId9" w:history="1">
        <w:r w:rsidRPr="007963E0">
          <w:rPr>
            <w:rStyle w:val="Hypertextovodkaz"/>
          </w:rPr>
          <w:t>https://www.wavinekoplastik.com/cz/90.oznacovani-plastovych-trubek</w:t>
        </w:r>
      </w:hyperlink>
    </w:p>
    <w:p w:rsidR="0076145B" w:rsidRDefault="0076145B" w:rsidP="009D6466">
      <w:r>
        <w:rPr>
          <w:noProof/>
          <w:lang w:eastAsia="cs-CZ"/>
        </w:rPr>
        <w:drawing>
          <wp:anchor distT="0" distB="0" distL="114300" distR="114300" simplePos="0" relativeHeight="251729920" behindDoc="1" locked="0" layoutInCell="1" allowOverlap="1">
            <wp:simplePos x="0" y="0"/>
            <wp:positionH relativeFrom="margin">
              <wp:align>left</wp:align>
            </wp:positionH>
            <wp:positionV relativeFrom="paragraph">
              <wp:posOffset>72390</wp:posOffset>
            </wp:positionV>
            <wp:extent cx="4502785" cy="741680"/>
            <wp:effectExtent l="0" t="0" r="0" b="1270"/>
            <wp:wrapTight wrapText="bothSides">
              <wp:wrapPolygon edited="0">
                <wp:start x="0" y="0"/>
                <wp:lineTo x="0" y="21082"/>
                <wp:lineTo x="21475" y="21082"/>
                <wp:lineTo x="21475"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855" t="41908" r="43021" b="51473"/>
                    <a:stretch/>
                  </pic:blipFill>
                  <pic:spPr bwMode="auto">
                    <a:xfrm>
                      <a:off x="0" y="0"/>
                      <a:ext cx="4502785" cy="741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6466" w:rsidRDefault="009D6466" w:rsidP="009D6466"/>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pPr>
    </w:p>
    <w:p w:rsidR="0076145B" w:rsidRDefault="0076145B" w:rsidP="009D6466">
      <w:pPr>
        <w:rPr>
          <w:rFonts w:cstheme="minorHAnsi"/>
          <w:sz w:val="24"/>
          <w:szCs w:val="24"/>
        </w:rPr>
      </w:pPr>
    </w:p>
    <w:p w:rsidR="0076145B" w:rsidRPr="00ED1328" w:rsidRDefault="00ED1328" w:rsidP="009D6466">
      <w:pPr>
        <w:rPr>
          <w:rFonts w:cstheme="minorHAnsi"/>
          <w:b/>
          <w:sz w:val="28"/>
          <w:szCs w:val="28"/>
        </w:rPr>
      </w:pPr>
      <w:r w:rsidRPr="00ED1328">
        <w:rPr>
          <w:rFonts w:cstheme="minorHAnsi"/>
          <w:b/>
          <w:sz w:val="28"/>
          <w:szCs w:val="28"/>
        </w:rPr>
        <w:t>Příklad z praxe</w:t>
      </w:r>
    </w:p>
    <w:p w:rsidR="0076145B" w:rsidRDefault="0076145B" w:rsidP="009D6466">
      <w:pPr>
        <w:rPr>
          <w:rFonts w:cstheme="minorHAnsi"/>
          <w:sz w:val="24"/>
          <w:szCs w:val="24"/>
        </w:rPr>
      </w:pPr>
      <w:r>
        <w:rPr>
          <w:rFonts w:cstheme="minorHAnsi"/>
          <w:sz w:val="24"/>
          <w:szCs w:val="24"/>
        </w:rPr>
        <w:t>Výrobce GASCONTROL, vyrábějící potrubí pro vodovodní přípojky uvádí pro svůj sortiment například tyto tabulk</w:t>
      </w:r>
      <w:r w:rsidR="00ED1328">
        <w:rPr>
          <w:rFonts w:cstheme="minorHAnsi"/>
          <w:sz w:val="24"/>
          <w:szCs w:val="24"/>
        </w:rPr>
        <w:t>y</w:t>
      </w:r>
      <w:r>
        <w:rPr>
          <w:rFonts w:cstheme="minorHAnsi"/>
          <w:sz w:val="24"/>
          <w:szCs w:val="24"/>
        </w:rPr>
        <w:t xml:space="preserve">.  </w:t>
      </w:r>
    </w:p>
    <w:p w:rsidR="0076145B" w:rsidRDefault="0076145B" w:rsidP="009D6466">
      <w:pPr>
        <w:rPr>
          <w:rFonts w:cstheme="minorHAnsi"/>
          <w:sz w:val="24"/>
          <w:szCs w:val="24"/>
        </w:rPr>
      </w:pPr>
    </w:p>
    <w:p w:rsidR="00ED1328" w:rsidRPr="009B1B97" w:rsidRDefault="00ED1328" w:rsidP="00ED1328">
      <w:pPr>
        <w:rPr>
          <w:sz w:val="24"/>
          <w:szCs w:val="24"/>
        </w:rPr>
      </w:pPr>
      <w:r w:rsidRPr="00F833E7">
        <w:rPr>
          <w:b/>
          <w:noProof/>
          <w:u w:val="single"/>
          <w:lang w:eastAsia="cs-CZ"/>
        </w:rPr>
        <w:drawing>
          <wp:anchor distT="0" distB="0" distL="114300" distR="114300" simplePos="0" relativeHeight="251734016" behindDoc="1" locked="0" layoutInCell="1" allowOverlap="1" wp14:anchorId="75CB5435" wp14:editId="146A5F21">
            <wp:simplePos x="0" y="0"/>
            <wp:positionH relativeFrom="margin">
              <wp:posOffset>4326255</wp:posOffset>
            </wp:positionH>
            <wp:positionV relativeFrom="paragraph">
              <wp:posOffset>0</wp:posOffset>
            </wp:positionV>
            <wp:extent cx="1175385" cy="873125"/>
            <wp:effectExtent l="0" t="0" r="5715" b="3175"/>
            <wp:wrapTight wrapText="bothSides">
              <wp:wrapPolygon edited="0">
                <wp:start x="0" y="0"/>
                <wp:lineTo x="0" y="21207"/>
                <wp:lineTo x="21355" y="21207"/>
                <wp:lineTo x="21355" y="0"/>
                <wp:lineTo x="0" y="0"/>
              </wp:wrapPolygon>
            </wp:wrapTight>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5385" cy="87312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PE (HD) </w:t>
      </w:r>
      <w:r w:rsidRPr="009B1B97">
        <w:rPr>
          <w:sz w:val="24"/>
          <w:szCs w:val="24"/>
        </w:rPr>
        <w:t>vysokohustotní polyetylen</w:t>
      </w:r>
      <w:r>
        <w:rPr>
          <w:sz w:val="24"/>
          <w:szCs w:val="24"/>
        </w:rPr>
        <w:t xml:space="preserve">, </w:t>
      </w:r>
      <w:r w:rsidRPr="009B1B97">
        <w:rPr>
          <w:sz w:val="24"/>
          <w:szCs w:val="24"/>
        </w:rPr>
        <w:t>v současnosti nejpoužívanější materiál.</w:t>
      </w:r>
    </w:p>
    <w:p w:rsidR="00ED1328" w:rsidRPr="009B1B97" w:rsidRDefault="00ED1328" w:rsidP="00ED1328">
      <w:pPr>
        <w:rPr>
          <w:sz w:val="24"/>
          <w:szCs w:val="24"/>
        </w:rPr>
      </w:pPr>
      <w:r w:rsidRPr="009B1B97">
        <w:rPr>
          <w:sz w:val="24"/>
          <w:szCs w:val="24"/>
        </w:rPr>
        <w:t>Potrubí lze spojovat svařováním na tupo, elektrotvarovkami, mechanické spojky</w:t>
      </w:r>
      <w:r>
        <w:rPr>
          <w:sz w:val="24"/>
          <w:szCs w:val="24"/>
        </w:rPr>
        <w:t>.</w:t>
      </w:r>
    </w:p>
    <w:p w:rsidR="00ED1328" w:rsidRDefault="00ED1328" w:rsidP="00ED1328">
      <w:pPr>
        <w:rPr>
          <w:rFonts w:cstheme="minorHAnsi"/>
          <w:color w:val="00B0F0"/>
          <w:sz w:val="24"/>
          <w:szCs w:val="24"/>
        </w:rPr>
      </w:pPr>
    </w:p>
    <w:p w:rsidR="00ED1328" w:rsidRPr="00A42118" w:rsidRDefault="00ED1328" w:rsidP="00ED1328">
      <w:pPr>
        <w:rPr>
          <w:rFonts w:cstheme="minorHAnsi"/>
          <w:color w:val="00B0F0"/>
          <w:sz w:val="24"/>
          <w:szCs w:val="24"/>
        </w:rPr>
      </w:pPr>
      <w:r>
        <w:rPr>
          <w:rFonts w:cstheme="minorHAnsi"/>
          <w:color w:val="00B0F0"/>
          <w:sz w:val="24"/>
          <w:szCs w:val="24"/>
        </w:rPr>
        <w:t xml:space="preserve">Zdroj: </w:t>
      </w:r>
      <w:hyperlink r:id="rId12" w:history="1">
        <w:r w:rsidRPr="00A42118">
          <w:rPr>
            <w:rStyle w:val="Hypertextovodkaz"/>
            <w:rFonts w:cstheme="minorHAnsi"/>
            <w:sz w:val="24"/>
            <w:szCs w:val="24"/>
          </w:rPr>
          <w:t>http://www.gascontrolplast.cz/wp-content/uploads/2017/05/Manual-Vodovodni-tlakove-potrubi.pdf</w:t>
        </w:r>
      </w:hyperlink>
    </w:p>
    <w:p w:rsidR="00ED1328" w:rsidRDefault="00ED1328" w:rsidP="00ED1328">
      <w:pPr>
        <w:rPr>
          <w:rFonts w:cstheme="minorHAnsi"/>
          <w:b/>
          <w:color w:val="00B0F0"/>
          <w:sz w:val="28"/>
          <w:szCs w:val="28"/>
        </w:rPr>
      </w:pPr>
      <w:r>
        <w:rPr>
          <w:noProof/>
          <w:lang w:eastAsia="cs-CZ"/>
        </w:rPr>
        <w:drawing>
          <wp:anchor distT="0" distB="0" distL="114300" distR="114300" simplePos="0" relativeHeight="251732992" behindDoc="1" locked="0" layoutInCell="1" allowOverlap="1" wp14:anchorId="4AE4FC5A" wp14:editId="4DB1E275">
            <wp:simplePos x="0" y="0"/>
            <wp:positionH relativeFrom="margin">
              <wp:align>left</wp:align>
            </wp:positionH>
            <wp:positionV relativeFrom="paragraph">
              <wp:posOffset>164788</wp:posOffset>
            </wp:positionV>
            <wp:extent cx="4237355" cy="1155700"/>
            <wp:effectExtent l="0" t="0" r="0" b="6350"/>
            <wp:wrapTight wrapText="bothSides">
              <wp:wrapPolygon edited="0">
                <wp:start x="0" y="0"/>
                <wp:lineTo x="0" y="21363"/>
                <wp:lineTo x="21461" y="21363"/>
                <wp:lineTo x="21461" y="0"/>
                <wp:lineTo x="0" y="0"/>
              </wp:wrapPolygon>
            </wp:wrapTight>
            <wp:docPr id="31813" name="Obrázek 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397" cy="1178270"/>
                    </a:xfrm>
                    <a:prstGeom prst="rect">
                      <a:avLst/>
                    </a:prstGeom>
                  </pic:spPr>
                </pic:pic>
              </a:graphicData>
            </a:graphic>
            <wp14:sizeRelH relativeFrom="page">
              <wp14:pctWidth>0</wp14:pctWidth>
            </wp14:sizeRelH>
            <wp14:sizeRelV relativeFrom="page">
              <wp14:pctHeight>0</wp14:pctHeight>
            </wp14:sizeRelV>
          </wp:anchor>
        </w:drawing>
      </w: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r>
        <w:rPr>
          <w:noProof/>
          <w:lang w:eastAsia="cs-CZ"/>
        </w:rPr>
        <w:drawing>
          <wp:anchor distT="0" distB="0" distL="114300" distR="114300" simplePos="0" relativeHeight="251731968" behindDoc="1" locked="0" layoutInCell="1" allowOverlap="1" wp14:anchorId="73406012" wp14:editId="07B28841">
            <wp:simplePos x="0" y="0"/>
            <wp:positionH relativeFrom="margin">
              <wp:posOffset>-12065</wp:posOffset>
            </wp:positionH>
            <wp:positionV relativeFrom="paragraph">
              <wp:posOffset>91440</wp:posOffset>
            </wp:positionV>
            <wp:extent cx="4183380" cy="1206500"/>
            <wp:effectExtent l="0" t="0" r="7620" b="0"/>
            <wp:wrapTight wrapText="bothSides">
              <wp:wrapPolygon edited="0">
                <wp:start x="0" y="0"/>
                <wp:lineTo x="0" y="21145"/>
                <wp:lineTo x="21541" y="21145"/>
                <wp:lineTo x="21541" y="0"/>
                <wp:lineTo x="0" y="0"/>
              </wp:wrapPolygon>
            </wp:wrapTight>
            <wp:docPr id="31815" name="Obrázek 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83380" cy="1206500"/>
                    </a:xfrm>
                    <a:prstGeom prst="rect">
                      <a:avLst/>
                    </a:prstGeom>
                  </pic:spPr>
                </pic:pic>
              </a:graphicData>
            </a:graphic>
            <wp14:sizeRelH relativeFrom="page">
              <wp14:pctWidth>0</wp14:pctWidth>
            </wp14:sizeRelH>
            <wp14:sizeRelV relativeFrom="page">
              <wp14:pctHeight>0</wp14:pctHeight>
            </wp14:sizeRelV>
          </wp:anchor>
        </w:drawing>
      </w: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b/>
          <w:color w:val="00B0F0"/>
          <w:sz w:val="28"/>
          <w:szCs w:val="28"/>
        </w:rPr>
      </w:pP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Pr>
        <w:rPr>
          <w:rFonts w:cstheme="minorHAnsi"/>
          <w:sz w:val="24"/>
          <w:szCs w:val="24"/>
        </w:rPr>
      </w:pPr>
      <w:r w:rsidRPr="00ED1328">
        <w:rPr>
          <w:rFonts w:cstheme="minorHAnsi"/>
          <w:noProof/>
          <w:sz w:val="24"/>
          <w:szCs w:val="24"/>
          <w:lang w:eastAsia="cs-CZ"/>
        </w:rPr>
        <w:drawing>
          <wp:anchor distT="0" distB="0" distL="114300" distR="114300" simplePos="0" relativeHeight="251737088" behindDoc="1" locked="0" layoutInCell="1" allowOverlap="1">
            <wp:simplePos x="0" y="0"/>
            <wp:positionH relativeFrom="margin">
              <wp:align>left</wp:align>
            </wp:positionH>
            <wp:positionV relativeFrom="paragraph">
              <wp:posOffset>57905</wp:posOffset>
            </wp:positionV>
            <wp:extent cx="4151630" cy="1388745"/>
            <wp:effectExtent l="0" t="0" r="1270" b="1905"/>
            <wp:wrapTight wrapText="bothSides">
              <wp:wrapPolygon edited="0">
                <wp:start x="0" y="0"/>
                <wp:lineTo x="0" y="21333"/>
                <wp:lineTo x="21507" y="21333"/>
                <wp:lineTo x="21507" y="0"/>
                <wp:lineTo x="0" y="0"/>
              </wp:wrapPolygon>
            </wp:wrapTight>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67721" cy="1394157"/>
                    </a:xfrm>
                    <a:prstGeom prst="rect">
                      <a:avLst/>
                    </a:prstGeom>
                  </pic:spPr>
                </pic:pic>
              </a:graphicData>
            </a:graphic>
            <wp14:sizeRelH relativeFrom="page">
              <wp14:pctWidth>0</wp14:pctWidth>
            </wp14:sizeRelH>
            <wp14:sizeRelV relativeFrom="page">
              <wp14:pctHeight>0</wp14:pctHeight>
            </wp14:sizeRelV>
          </wp:anchor>
        </w:drawing>
      </w: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Pr>
        <w:rPr>
          <w:rFonts w:cstheme="minorHAnsi"/>
          <w:sz w:val="24"/>
          <w:szCs w:val="24"/>
        </w:rPr>
      </w:pPr>
    </w:p>
    <w:p w:rsidR="00ED1328" w:rsidRDefault="00ED1328" w:rsidP="00ED1328"/>
    <w:p w:rsidR="009D6466" w:rsidRDefault="009D6466" w:rsidP="009D6466">
      <w:pPr>
        <w:rPr>
          <w:b/>
          <w:sz w:val="28"/>
          <w:szCs w:val="28"/>
          <w:u w:val="single"/>
        </w:rPr>
      </w:pPr>
    </w:p>
    <w:p w:rsidR="009D6466" w:rsidRDefault="009D6466" w:rsidP="009D6466">
      <w:pPr>
        <w:rPr>
          <w:b/>
          <w:sz w:val="28"/>
          <w:szCs w:val="28"/>
          <w:u w:val="single"/>
        </w:rPr>
      </w:pPr>
    </w:p>
    <w:p w:rsidR="00ED1328" w:rsidRPr="00B145EA" w:rsidRDefault="00ED1328" w:rsidP="00ED1328">
      <w:pPr>
        <w:autoSpaceDE w:val="0"/>
        <w:autoSpaceDN w:val="0"/>
        <w:adjustRightInd w:val="0"/>
        <w:rPr>
          <w:rFonts w:cstheme="minorHAnsi"/>
          <w:b/>
          <w:sz w:val="40"/>
          <w:szCs w:val="40"/>
          <w:u w:val="single"/>
        </w:rPr>
      </w:pPr>
      <w:r w:rsidRPr="00B145EA">
        <w:rPr>
          <w:rFonts w:cstheme="minorHAnsi"/>
          <w:b/>
          <w:sz w:val="40"/>
          <w:szCs w:val="40"/>
          <w:u w:val="single"/>
        </w:rPr>
        <w:lastRenderedPageBreak/>
        <w:t xml:space="preserve">2. MATERIÁLY VODOVODNÍHO POTRUBÍ </w:t>
      </w:r>
    </w:p>
    <w:p w:rsidR="00ED1328" w:rsidRDefault="00ED1328" w:rsidP="009D6466">
      <w:pPr>
        <w:rPr>
          <w:b/>
          <w:sz w:val="28"/>
          <w:szCs w:val="28"/>
          <w:u w:val="single"/>
        </w:rPr>
      </w:pPr>
    </w:p>
    <w:p w:rsidR="00ED1328" w:rsidRDefault="00ED1328" w:rsidP="009D6466">
      <w:pPr>
        <w:rPr>
          <w:rFonts w:ascii="Ottawa" w:hAnsi="Ottawa" w:cs="Ottawa"/>
        </w:rPr>
      </w:pPr>
      <w:r>
        <w:rPr>
          <w:rFonts w:ascii="Ottawa" w:hAnsi="Ottawa" w:cs="Ottawa"/>
        </w:rPr>
        <w:t>Vodovodní potrubí se vyrábí z kovových a plastových materiálů nebo jejich kombinací.</w:t>
      </w:r>
    </w:p>
    <w:p w:rsidR="00ED1328" w:rsidRDefault="00ED1328" w:rsidP="009D6466">
      <w:pPr>
        <w:rPr>
          <w:rFonts w:ascii="Ottawa" w:hAnsi="Ottawa" w:cs="Ottawa"/>
        </w:rPr>
      </w:pPr>
    </w:p>
    <w:p w:rsidR="009D6466" w:rsidRPr="00AD11B3" w:rsidRDefault="00B145EA" w:rsidP="009D6466">
      <w:pPr>
        <w:rPr>
          <w:b/>
          <w:sz w:val="32"/>
          <w:szCs w:val="32"/>
          <w:u w:val="single"/>
        </w:rPr>
      </w:pPr>
      <w:r w:rsidRPr="00D4690E">
        <w:rPr>
          <w:b/>
          <w:sz w:val="32"/>
          <w:szCs w:val="32"/>
          <w:highlight w:val="yellow"/>
          <w:u w:val="single"/>
        </w:rPr>
        <w:t xml:space="preserve">2. 1 </w:t>
      </w:r>
      <w:r w:rsidR="009D6466" w:rsidRPr="00D4690E">
        <w:rPr>
          <w:b/>
          <w:sz w:val="32"/>
          <w:szCs w:val="32"/>
          <w:highlight w:val="yellow"/>
          <w:u w:val="single"/>
        </w:rPr>
        <w:t xml:space="preserve">Kovové </w:t>
      </w:r>
      <w:r w:rsidR="00ED1328" w:rsidRPr="00D4690E">
        <w:rPr>
          <w:b/>
          <w:sz w:val="32"/>
          <w:szCs w:val="32"/>
          <w:highlight w:val="yellow"/>
          <w:u w:val="single"/>
        </w:rPr>
        <w:t>materiály</w:t>
      </w:r>
      <w:r w:rsidR="009D6466" w:rsidRPr="00AD11B3">
        <w:rPr>
          <w:b/>
          <w:sz w:val="32"/>
          <w:szCs w:val="32"/>
          <w:u w:val="single"/>
        </w:rPr>
        <w:t xml:space="preserve"> </w:t>
      </w:r>
    </w:p>
    <w:p w:rsidR="009D6466" w:rsidRDefault="009D6466" w:rsidP="009D6466">
      <w:pPr>
        <w:rPr>
          <w:rFonts w:cstheme="minorHAnsi"/>
          <w:sz w:val="24"/>
          <w:szCs w:val="24"/>
        </w:rPr>
      </w:pPr>
    </w:p>
    <w:p w:rsidR="00B145EA" w:rsidRDefault="00B145EA" w:rsidP="00B145EA">
      <w:pPr>
        <w:autoSpaceDE w:val="0"/>
        <w:autoSpaceDN w:val="0"/>
        <w:adjustRightInd w:val="0"/>
        <w:rPr>
          <w:rFonts w:ascii="Ottawa" w:hAnsi="Ottawa" w:cs="Ottawa"/>
        </w:rPr>
      </w:pPr>
      <w:r>
        <w:rPr>
          <w:rFonts w:ascii="Ottawa" w:hAnsi="Ottawa" w:cs="Ottawa"/>
        </w:rPr>
        <w:t>Kovy jsou tradičním materiálem pro vnitřní vodovody a patří k nim ocel, nerez ocel, litina, měď, olovo, případně mosaz.</w:t>
      </w:r>
    </w:p>
    <w:p w:rsidR="00340BC3" w:rsidRDefault="00340BC3" w:rsidP="00B145EA">
      <w:pPr>
        <w:autoSpaceDE w:val="0"/>
        <w:autoSpaceDN w:val="0"/>
        <w:adjustRightInd w:val="0"/>
        <w:rPr>
          <w:rFonts w:ascii="Ottawa" w:hAnsi="Ottawa" w:cs="Ottawa"/>
        </w:rPr>
      </w:pPr>
    </w:p>
    <w:p w:rsidR="00340BC3" w:rsidRDefault="00340BC3" w:rsidP="00B145EA">
      <w:pPr>
        <w:autoSpaceDE w:val="0"/>
        <w:autoSpaceDN w:val="0"/>
        <w:adjustRightInd w:val="0"/>
        <w:rPr>
          <w:rFonts w:ascii="Ottawa" w:hAnsi="Ottawa" w:cs="Ottawa"/>
        </w:rPr>
      </w:pPr>
      <w:r>
        <w:rPr>
          <w:rFonts w:ascii="Ottawa" w:hAnsi="Ottawa" w:cs="Ottawa"/>
        </w:rPr>
        <w:t>Výhody: odolnost proti požáru, větší pevnost</w:t>
      </w:r>
    </w:p>
    <w:p w:rsidR="00B145EA" w:rsidRDefault="00B145EA" w:rsidP="00B145EA">
      <w:pPr>
        <w:rPr>
          <w:rFonts w:ascii="Ottawa" w:hAnsi="Ottawa" w:cs="Ottawa"/>
        </w:rPr>
      </w:pPr>
    </w:p>
    <w:p w:rsidR="00B145EA" w:rsidRPr="00B145EA" w:rsidRDefault="00B145EA" w:rsidP="00B145EA">
      <w:pPr>
        <w:rPr>
          <w:b/>
          <w:sz w:val="28"/>
          <w:szCs w:val="28"/>
          <w:u w:val="single"/>
        </w:rPr>
      </w:pPr>
      <w:r w:rsidRPr="00D4690E">
        <w:rPr>
          <w:b/>
          <w:sz w:val="28"/>
          <w:szCs w:val="28"/>
          <w:highlight w:val="cyan"/>
          <w:u w:val="single"/>
        </w:rPr>
        <w:t>2.1.1 Ocelové pozinkované trubky</w:t>
      </w:r>
    </w:p>
    <w:p w:rsidR="00B145EA" w:rsidRDefault="00B145EA" w:rsidP="00B145EA">
      <w:pPr>
        <w:rPr>
          <w:rFonts w:ascii="Ottawa" w:hAnsi="Ottawa" w:cs="Ottawa"/>
        </w:rPr>
      </w:pPr>
      <w:r>
        <w:rPr>
          <w:rFonts w:ascii="Ottawa" w:hAnsi="Ottawa" w:cs="Ottawa"/>
        </w:rPr>
        <w:t>Spojování: závitový spoj</w:t>
      </w:r>
    </w:p>
    <w:p w:rsidR="00B145EA" w:rsidRDefault="00B145EA" w:rsidP="00B145EA">
      <w:pPr>
        <w:rPr>
          <w:rFonts w:ascii="Ottawa" w:hAnsi="Ottawa" w:cs="Ottawa"/>
        </w:rPr>
      </w:pPr>
      <w:r>
        <w:rPr>
          <w:rFonts w:ascii="Ottawa" w:hAnsi="Ottawa" w:cs="Ottawa"/>
        </w:rPr>
        <w:t>Fitinky: temperovaná litina</w:t>
      </w:r>
    </w:p>
    <w:p w:rsidR="00B145EA" w:rsidRDefault="00B145EA" w:rsidP="00B145EA">
      <w:pPr>
        <w:rPr>
          <w:rFonts w:ascii="Ottawa" w:hAnsi="Ottawa" w:cs="Ottawa"/>
        </w:rPr>
      </w:pPr>
      <w:r>
        <w:rPr>
          <w:rFonts w:ascii="Ottawa" w:hAnsi="Ottawa" w:cs="Ottawa"/>
        </w:rPr>
        <w:t xml:space="preserve">Použití: V dnešní době na rozvody studené vody </w:t>
      </w:r>
    </w:p>
    <w:p w:rsidR="00B145EA" w:rsidRDefault="00B145EA" w:rsidP="00B145EA">
      <w:pPr>
        <w:rPr>
          <w:rFonts w:ascii="Ottawa" w:hAnsi="Ottawa" w:cs="Ottawa"/>
        </w:rPr>
      </w:pPr>
      <w:r>
        <w:rPr>
          <w:rFonts w:ascii="Ottawa" w:hAnsi="Ottawa" w:cs="Ottawa"/>
        </w:rPr>
        <w:t>Rozvody: uvnitř budovy, do země ne</w:t>
      </w:r>
    </w:p>
    <w:p w:rsidR="00B145EA" w:rsidRDefault="00B145EA" w:rsidP="00B145EA">
      <w:pPr>
        <w:rPr>
          <w:rFonts w:ascii="Ottawa" w:hAnsi="Ottawa" w:cs="Ottawa"/>
        </w:rPr>
      </w:pPr>
      <w:r>
        <w:rPr>
          <w:rFonts w:ascii="Ottawa" w:hAnsi="Ottawa" w:cs="Ottawa"/>
        </w:rPr>
        <w:t>Nevýhoda: malá odolnost proti korozi</w:t>
      </w:r>
    </w:p>
    <w:p w:rsidR="00B145EA" w:rsidRDefault="00B145EA" w:rsidP="00B145EA">
      <w:pPr>
        <w:rPr>
          <w:rFonts w:ascii="Ottawa" w:hAnsi="Ottawa" w:cs="Ottawa"/>
        </w:rPr>
      </w:pPr>
      <w:r>
        <w:rPr>
          <w:rFonts w:ascii="Ottawa" w:hAnsi="Ottawa" w:cs="Ottawa"/>
        </w:rPr>
        <w:t xml:space="preserve">Výstraha: nesmí přijít do styku se sádrou nebo maltou obsahující chloridové látky </w:t>
      </w:r>
    </w:p>
    <w:p w:rsidR="00B145EA" w:rsidRDefault="00B145EA" w:rsidP="00B145EA">
      <w:pPr>
        <w:rPr>
          <w:rFonts w:ascii="Ottawa" w:hAnsi="Ottawa" w:cs="Ottawa"/>
        </w:rPr>
      </w:pPr>
    </w:p>
    <w:p w:rsidR="00B145EA" w:rsidRDefault="00B145EA" w:rsidP="00B145EA">
      <w:pPr>
        <w:rPr>
          <w:rFonts w:ascii="Ottawa" w:hAnsi="Ottawa" w:cs="Ottawa"/>
        </w:rPr>
      </w:pPr>
    </w:p>
    <w:p w:rsidR="00B145EA" w:rsidRPr="00B145EA" w:rsidRDefault="00B145EA" w:rsidP="00B145EA">
      <w:pPr>
        <w:rPr>
          <w:b/>
          <w:sz w:val="28"/>
          <w:szCs w:val="28"/>
          <w:u w:val="single"/>
        </w:rPr>
      </w:pPr>
      <w:r w:rsidRPr="00D4690E">
        <w:rPr>
          <w:b/>
          <w:sz w:val="28"/>
          <w:szCs w:val="28"/>
          <w:highlight w:val="cyan"/>
          <w:u w:val="single"/>
        </w:rPr>
        <w:t>2.1.2 Nerez ocel</w:t>
      </w:r>
    </w:p>
    <w:p w:rsidR="00B145EA" w:rsidRDefault="00B145EA" w:rsidP="00B145EA">
      <w:pPr>
        <w:rPr>
          <w:rFonts w:ascii="Ottawa" w:hAnsi="Ottawa" w:cs="Ottawa"/>
        </w:rPr>
      </w:pPr>
      <w:r>
        <w:rPr>
          <w:rFonts w:ascii="Ottawa" w:hAnsi="Ottawa" w:cs="Ottawa"/>
        </w:rPr>
        <w:t xml:space="preserve">Spojování: lisováním  </w:t>
      </w:r>
    </w:p>
    <w:p w:rsidR="00B145EA" w:rsidRDefault="00B145EA" w:rsidP="00B91F44">
      <w:pPr>
        <w:autoSpaceDE w:val="0"/>
        <w:autoSpaceDN w:val="0"/>
        <w:adjustRightInd w:val="0"/>
        <w:rPr>
          <w:rFonts w:ascii="Ottawa" w:hAnsi="Ottawa" w:cs="Ottawa"/>
        </w:rPr>
      </w:pPr>
      <w:r>
        <w:rPr>
          <w:rFonts w:ascii="Ottawa" w:hAnsi="Ottawa" w:cs="Ottawa"/>
        </w:rPr>
        <w:t xml:space="preserve">Fitinky: </w:t>
      </w:r>
      <w:r w:rsidR="00B91F44">
        <w:rPr>
          <w:rFonts w:ascii="Ottawa" w:hAnsi="Ottawa" w:cs="Ottawa"/>
        </w:rPr>
        <w:t>mechanické spojky, Těsnost lisovaného spoje zajišťuje těsnicí o-kroužek.</w:t>
      </w:r>
    </w:p>
    <w:p w:rsidR="00B145EA" w:rsidRDefault="00B145EA" w:rsidP="00B145EA">
      <w:pPr>
        <w:rPr>
          <w:rFonts w:ascii="Ottawa" w:hAnsi="Ottawa" w:cs="Ottawa"/>
        </w:rPr>
      </w:pPr>
      <w:r>
        <w:rPr>
          <w:rFonts w:ascii="Ottawa" w:hAnsi="Ottawa" w:cs="Ottawa"/>
        </w:rPr>
        <w:t xml:space="preserve">Použití: studená a teplá voda  </w:t>
      </w:r>
    </w:p>
    <w:p w:rsidR="00B145EA" w:rsidRDefault="00B145EA" w:rsidP="00B145EA">
      <w:pPr>
        <w:rPr>
          <w:rFonts w:ascii="Ottawa" w:hAnsi="Ottawa" w:cs="Ottawa"/>
        </w:rPr>
      </w:pPr>
      <w:r>
        <w:rPr>
          <w:rFonts w:ascii="Ottawa" w:hAnsi="Ottawa" w:cs="Ottawa"/>
        </w:rPr>
        <w:t>Rozvody: uvnitř budovy</w:t>
      </w:r>
    </w:p>
    <w:p w:rsidR="00B145EA" w:rsidRPr="00B91F44" w:rsidRDefault="00B145EA" w:rsidP="00B145EA">
      <w:pPr>
        <w:rPr>
          <w:rFonts w:ascii="Ottawa" w:hAnsi="Ottawa" w:cs="Ottawa"/>
        </w:rPr>
      </w:pPr>
    </w:p>
    <w:p w:rsidR="00B91F44" w:rsidRDefault="00B91F44" w:rsidP="00B91F44">
      <w:r w:rsidRPr="00B91F44">
        <w:rPr>
          <w:rFonts w:ascii="Ottawa" w:hAnsi="Ottawa" w:cs="Ottawa"/>
        </w:rPr>
        <w:t>Geberit Mapress je vysoce efektivní potrubní systém použitelný pro různá média. Jeho výroba splňuje ty nejpřísnější nároky pro kvalitu. Vysoký obsah molybdenu například zaručuje zvláště vysokou odolnost proti korozi. Výsledek je patrný na milonech instalací po celém světě.</w:t>
      </w:r>
      <w:r>
        <w:rPr>
          <w:rFonts w:ascii="Ottawa" w:hAnsi="Ottawa" w:cs="Ottawa"/>
        </w:rPr>
        <w:t xml:space="preserve"> </w:t>
      </w:r>
      <w:r>
        <w:t>DN 10 až DN 100</w:t>
      </w:r>
    </w:p>
    <w:p w:rsidR="00B91F44" w:rsidRDefault="00B91F44" w:rsidP="00B91F44">
      <w:pPr>
        <w:pStyle w:val="Nadpis4"/>
      </w:pPr>
      <w:r>
        <w:t>Oblasti použití systému Geberit Mapress Nerezová ocel</w:t>
      </w:r>
    </w:p>
    <w:p w:rsidR="00B91F44" w:rsidRPr="00B91F44" w:rsidRDefault="00B91F44" w:rsidP="00B91F44">
      <w:pPr>
        <w:numPr>
          <w:ilvl w:val="0"/>
          <w:numId w:val="4"/>
        </w:numPr>
        <w:spacing w:before="100" w:beforeAutospacing="1" w:after="100" w:afterAutospacing="1"/>
        <w:rPr>
          <w:sz w:val="32"/>
          <w:szCs w:val="32"/>
        </w:rPr>
      </w:pPr>
      <w:r w:rsidRPr="00B91F44">
        <w:rPr>
          <w:sz w:val="32"/>
          <w:szCs w:val="32"/>
        </w:rPr>
        <w:t>Rozvody pitné vody</w:t>
      </w:r>
    </w:p>
    <w:p w:rsidR="00B91F44" w:rsidRDefault="00B91F44" w:rsidP="00B91F44">
      <w:pPr>
        <w:numPr>
          <w:ilvl w:val="0"/>
          <w:numId w:val="4"/>
        </w:numPr>
        <w:spacing w:before="100" w:beforeAutospacing="1" w:after="100" w:afterAutospacing="1"/>
      </w:pPr>
      <w:r>
        <w:t>Vytápění</w:t>
      </w:r>
    </w:p>
    <w:p w:rsidR="00B91F44" w:rsidRDefault="00B91F44" w:rsidP="00B91F44">
      <w:pPr>
        <w:numPr>
          <w:ilvl w:val="0"/>
          <w:numId w:val="4"/>
        </w:numPr>
        <w:spacing w:before="100" w:beforeAutospacing="1" w:after="100" w:afterAutospacing="1"/>
      </w:pPr>
      <w:r>
        <w:t>Rozvody plynů</w:t>
      </w:r>
    </w:p>
    <w:p w:rsidR="00B91F44" w:rsidRDefault="00B91F44" w:rsidP="00B91F44">
      <w:pPr>
        <w:numPr>
          <w:ilvl w:val="0"/>
          <w:numId w:val="4"/>
        </w:numPr>
        <w:spacing w:before="100" w:beforeAutospacing="1" w:after="100" w:afterAutospacing="1"/>
      </w:pPr>
      <w:r>
        <w:t>Sprinklery</w:t>
      </w:r>
    </w:p>
    <w:p w:rsidR="00B91F44" w:rsidRDefault="00B91F44" w:rsidP="00B91F44">
      <w:pPr>
        <w:numPr>
          <w:ilvl w:val="0"/>
          <w:numId w:val="4"/>
        </w:numPr>
        <w:spacing w:before="100" w:beforeAutospacing="1" w:after="100" w:afterAutospacing="1"/>
      </w:pPr>
      <w:r>
        <w:t>Průmysl</w:t>
      </w:r>
    </w:p>
    <w:p w:rsidR="00B91F44" w:rsidRPr="00B91F44" w:rsidRDefault="00B91F44" w:rsidP="00B91F44">
      <w:pPr>
        <w:pStyle w:val="Default"/>
        <w:rPr>
          <w:color w:val="auto"/>
          <w:sz w:val="20"/>
          <w:szCs w:val="20"/>
        </w:rPr>
      </w:pPr>
      <w:r w:rsidRPr="00B91F44">
        <w:rPr>
          <w:b/>
          <w:color w:val="auto"/>
          <w:sz w:val="20"/>
          <w:szCs w:val="20"/>
        </w:rPr>
        <w:t xml:space="preserve">Zdroj: </w:t>
      </w:r>
      <w:hyperlink r:id="rId16" w:history="1">
        <w:r w:rsidRPr="00B91F44">
          <w:rPr>
            <w:rStyle w:val="Hypertextovodkaz"/>
            <w:sz w:val="20"/>
            <w:szCs w:val="20"/>
          </w:rPr>
          <w:t>https://www.geberit.cz/vyrobky/zasobovaci-systemy/potrubni-systemy/geberit-mapress-nerezova-ocel/</w:t>
        </w:r>
      </w:hyperlink>
    </w:p>
    <w:p w:rsidR="00B91F44" w:rsidRPr="00525FFC" w:rsidRDefault="00B91F44" w:rsidP="00B91F44">
      <w:pPr>
        <w:pStyle w:val="Default"/>
        <w:rPr>
          <w:b/>
          <w:color w:val="auto"/>
        </w:rPr>
      </w:pPr>
      <w:r>
        <w:rPr>
          <w:noProof/>
          <w:lang w:eastAsia="cs-CZ"/>
        </w:rPr>
        <w:drawing>
          <wp:anchor distT="0" distB="0" distL="114300" distR="114300" simplePos="0" relativeHeight="251738112" behindDoc="1" locked="0" layoutInCell="1" allowOverlap="1">
            <wp:simplePos x="0" y="0"/>
            <wp:positionH relativeFrom="column">
              <wp:posOffset>5080</wp:posOffset>
            </wp:positionH>
            <wp:positionV relativeFrom="paragraph">
              <wp:posOffset>97155</wp:posOffset>
            </wp:positionV>
            <wp:extent cx="1914525" cy="1274445"/>
            <wp:effectExtent l="0" t="0" r="9525" b="1905"/>
            <wp:wrapTight wrapText="bothSides">
              <wp:wrapPolygon edited="0">
                <wp:start x="0" y="0"/>
                <wp:lineTo x="0" y="21309"/>
                <wp:lineTo x="21493" y="21309"/>
                <wp:lineTo x="21493" y="0"/>
                <wp:lineTo x="0" y="0"/>
              </wp:wrapPolygon>
            </wp:wrapTight>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4525" cy="1274445"/>
                    </a:xfrm>
                    <a:prstGeom prst="rect">
                      <a:avLst/>
                    </a:prstGeom>
                  </pic:spPr>
                </pic:pic>
              </a:graphicData>
            </a:graphic>
            <wp14:sizeRelH relativeFrom="page">
              <wp14:pctWidth>0</wp14:pctWidth>
            </wp14:sizeRelH>
            <wp14:sizeRelV relativeFrom="page">
              <wp14:pctHeight>0</wp14:pctHeight>
            </wp14:sizeRelV>
          </wp:anchor>
        </w:drawing>
      </w:r>
    </w:p>
    <w:p w:rsidR="00B91F44" w:rsidRDefault="00B91F44" w:rsidP="00B91F44">
      <w:pPr>
        <w:jc w:val="center"/>
        <w:rPr>
          <w:rFonts w:cstheme="minorHAnsi"/>
          <w:sz w:val="24"/>
          <w:szCs w:val="24"/>
        </w:rPr>
      </w:pPr>
    </w:p>
    <w:p w:rsidR="00B91F44" w:rsidRDefault="00B91F44" w:rsidP="00B91F44">
      <w:pPr>
        <w:jc w:val="center"/>
        <w:rPr>
          <w:rFonts w:cstheme="minorHAnsi"/>
          <w:sz w:val="24"/>
          <w:szCs w:val="24"/>
        </w:rPr>
      </w:pPr>
    </w:p>
    <w:p w:rsidR="00B91F44" w:rsidRDefault="00B91F44" w:rsidP="00B91F44">
      <w:pPr>
        <w:jc w:val="center"/>
        <w:rPr>
          <w:rFonts w:cstheme="minorHAnsi"/>
          <w:sz w:val="24"/>
          <w:szCs w:val="24"/>
        </w:rPr>
      </w:pPr>
    </w:p>
    <w:p w:rsidR="00B91F44" w:rsidRDefault="00B91F44" w:rsidP="00B91F44">
      <w:pPr>
        <w:jc w:val="center"/>
        <w:rPr>
          <w:rFonts w:cstheme="minorHAnsi"/>
          <w:sz w:val="24"/>
          <w:szCs w:val="24"/>
        </w:rPr>
      </w:pPr>
    </w:p>
    <w:p w:rsidR="00B91F44" w:rsidRDefault="00B91F44" w:rsidP="00B91F44">
      <w:pPr>
        <w:jc w:val="center"/>
        <w:rPr>
          <w:rFonts w:cstheme="minorHAnsi"/>
          <w:sz w:val="24"/>
          <w:szCs w:val="24"/>
        </w:rPr>
      </w:pPr>
    </w:p>
    <w:p w:rsidR="00B91F44" w:rsidRDefault="00B91F44" w:rsidP="00B91F44">
      <w:pPr>
        <w:rPr>
          <w:rFonts w:cstheme="minorHAnsi"/>
          <w:sz w:val="24"/>
          <w:szCs w:val="24"/>
        </w:rPr>
      </w:pPr>
    </w:p>
    <w:p w:rsidR="00B91F44" w:rsidRDefault="00B91F44" w:rsidP="00B91F44">
      <w:pPr>
        <w:jc w:val="center"/>
        <w:rPr>
          <w:rFonts w:cstheme="minorHAnsi"/>
          <w:sz w:val="24"/>
          <w:szCs w:val="24"/>
        </w:rPr>
      </w:pPr>
    </w:p>
    <w:p w:rsidR="00B91F44" w:rsidRPr="00375593" w:rsidRDefault="00B91F44" w:rsidP="00B91F44">
      <w:pPr>
        <w:pStyle w:val="Default"/>
        <w:rPr>
          <w:color w:val="auto"/>
          <w:sz w:val="20"/>
          <w:szCs w:val="20"/>
        </w:rPr>
      </w:pPr>
      <w:r w:rsidRPr="00375593">
        <w:rPr>
          <w:color w:val="auto"/>
          <w:sz w:val="20"/>
          <w:szCs w:val="20"/>
        </w:rPr>
        <w:t xml:space="preserve">Zdroj: </w:t>
      </w:r>
      <w:hyperlink r:id="rId18" w:history="1">
        <w:r w:rsidRPr="00375593">
          <w:rPr>
            <w:rStyle w:val="Hypertextovodkaz"/>
            <w:sz w:val="20"/>
            <w:szCs w:val="20"/>
          </w:rPr>
          <w:t>https://www.geberit.cz/vyrobky/zasobovaci-systemy/potrubni-systemy/geberit-mapress-nerezova-ocel/</w:t>
        </w:r>
      </w:hyperlink>
    </w:p>
    <w:p w:rsidR="00B91F44" w:rsidRDefault="00B91F44" w:rsidP="00B91F44">
      <w:pPr>
        <w:pStyle w:val="Default"/>
        <w:rPr>
          <w:color w:val="auto"/>
        </w:rPr>
      </w:pPr>
    </w:p>
    <w:p w:rsidR="009D6466" w:rsidRPr="009229AB" w:rsidRDefault="009229AB" w:rsidP="009D6466">
      <w:pPr>
        <w:rPr>
          <w:b/>
          <w:sz w:val="28"/>
          <w:szCs w:val="28"/>
          <w:u w:val="single"/>
        </w:rPr>
      </w:pPr>
      <w:r w:rsidRPr="00D4690E">
        <w:rPr>
          <w:b/>
          <w:sz w:val="28"/>
          <w:szCs w:val="28"/>
          <w:highlight w:val="cyan"/>
          <w:u w:val="single"/>
        </w:rPr>
        <w:lastRenderedPageBreak/>
        <w:t xml:space="preserve">2.1.3 </w:t>
      </w:r>
      <w:r w:rsidR="009D6466" w:rsidRPr="00D4690E">
        <w:rPr>
          <w:b/>
          <w:sz w:val="28"/>
          <w:szCs w:val="28"/>
          <w:highlight w:val="cyan"/>
          <w:u w:val="single"/>
        </w:rPr>
        <w:t>Litinové – tvárná litina</w:t>
      </w:r>
    </w:p>
    <w:p w:rsidR="009D6466" w:rsidRDefault="009D6466" w:rsidP="009D6466">
      <w:pPr>
        <w:rPr>
          <w:rFonts w:cstheme="minorHAnsi"/>
          <w:sz w:val="24"/>
          <w:szCs w:val="24"/>
        </w:rPr>
      </w:pPr>
    </w:p>
    <w:p w:rsidR="009229AB" w:rsidRDefault="009229AB" w:rsidP="009229AB">
      <w:pPr>
        <w:autoSpaceDE w:val="0"/>
        <w:autoSpaceDN w:val="0"/>
        <w:adjustRightInd w:val="0"/>
        <w:rPr>
          <w:rFonts w:ascii="Ottawa" w:hAnsi="Ottawa" w:cs="Ottawa"/>
        </w:rPr>
      </w:pPr>
      <w:r>
        <w:rPr>
          <w:rFonts w:ascii="Ottawa" w:hAnsi="Ottawa" w:cs="Ottawa"/>
        </w:rPr>
        <w:t>Litinové trouby a tvarovky vyráběné ze šedé nebo tvárné litiny se používají pro vodovodní</w:t>
      </w:r>
    </w:p>
    <w:p w:rsidR="009229AB" w:rsidRDefault="009229AB" w:rsidP="009229AB">
      <w:pPr>
        <w:rPr>
          <w:rFonts w:cstheme="minorHAnsi"/>
          <w:b/>
          <w:sz w:val="28"/>
          <w:szCs w:val="28"/>
        </w:rPr>
      </w:pPr>
      <w:r>
        <w:rPr>
          <w:rFonts w:ascii="Ottawa" w:hAnsi="Ottawa" w:cs="Ottawa"/>
        </w:rPr>
        <w:t>potrubí větších světlostí určené obvykle jen pro studenou vodu.</w:t>
      </w:r>
    </w:p>
    <w:p w:rsidR="009229AB" w:rsidRDefault="009229AB" w:rsidP="009229AB">
      <w:pPr>
        <w:rPr>
          <w:rFonts w:cstheme="minorHAnsi"/>
          <w:b/>
          <w:sz w:val="28"/>
          <w:szCs w:val="28"/>
        </w:rPr>
      </w:pPr>
    </w:p>
    <w:p w:rsidR="009229AB" w:rsidRDefault="009229AB" w:rsidP="009229AB">
      <w:pPr>
        <w:rPr>
          <w:rFonts w:ascii="Ottawa" w:hAnsi="Ottawa" w:cs="Ottawa"/>
        </w:rPr>
      </w:pPr>
      <w:r>
        <w:rPr>
          <w:rFonts w:ascii="Ottawa" w:hAnsi="Ottawa" w:cs="Ottawa"/>
        </w:rPr>
        <w:t>Spojování: hrdlový a přírubový spoj</w:t>
      </w:r>
    </w:p>
    <w:p w:rsidR="009229AB" w:rsidRDefault="009229AB" w:rsidP="009229AB">
      <w:pPr>
        <w:rPr>
          <w:rFonts w:ascii="Ottawa" w:hAnsi="Ottawa" w:cs="Ottawa"/>
        </w:rPr>
      </w:pPr>
      <w:r>
        <w:rPr>
          <w:rFonts w:ascii="Ottawa" w:hAnsi="Ottawa" w:cs="Ottawa"/>
        </w:rPr>
        <w:t xml:space="preserve">Použití: Venkovní vodovody a přípojky nad DN 80 </w:t>
      </w:r>
    </w:p>
    <w:p w:rsidR="009229AB" w:rsidRDefault="009229AB" w:rsidP="009229AB">
      <w:pPr>
        <w:rPr>
          <w:rFonts w:ascii="Ottawa" w:hAnsi="Ottawa" w:cs="Ottawa"/>
        </w:rPr>
      </w:pPr>
      <w:r>
        <w:rPr>
          <w:rFonts w:ascii="Ottawa" w:hAnsi="Ottawa" w:cs="Ottawa"/>
        </w:rPr>
        <w:t>Rozvody: také uvnitř budovy</w:t>
      </w:r>
    </w:p>
    <w:p w:rsidR="008337F9" w:rsidRDefault="008337F9" w:rsidP="009229AB">
      <w:pPr>
        <w:rPr>
          <w:rFonts w:ascii="Ottawa" w:hAnsi="Ottawa" w:cs="Ottawa"/>
        </w:rPr>
      </w:pPr>
      <w:r>
        <w:rPr>
          <w:rFonts w:ascii="Ottawa" w:hAnsi="Ottawa" w:cs="Ottawa"/>
        </w:rPr>
        <w:t>Výhody: pevné</w:t>
      </w:r>
    </w:p>
    <w:p w:rsidR="00340BC3" w:rsidRDefault="00340BC3" w:rsidP="009229AB">
      <w:pPr>
        <w:rPr>
          <w:rFonts w:ascii="Ottawa" w:hAnsi="Ottawa" w:cs="Ottawa"/>
        </w:rPr>
      </w:pPr>
      <w:r>
        <w:rPr>
          <w:rFonts w:ascii="Ottawa" w:hAnsi="Ottawa" w:cs="Ottawa"/>
        </w:rPr>
        <w:t>Nevýhoda: velká hmotnost</w:t>
      </w:r>
      <w:r w:rsidR="008337F9">
        <w:rPr>
          <w:rFonts w:ascii="Ottawa" w:hAnsi="Ottawa" w:cs="Ottawa"/>
        </w:rPr>
        <w:t>, křehké</w:t>
      </w:r>
    </w:p>
    <w:p w:rsidR="009229AB" w:rsidRDefault="009229AB" w:rsidP="009D6466">
      <w:pPr>
        <w:rPr>
          <w:rFonts w:cstheme="minorHAnsi"/>
          <w:sz w:val="24"/>
          <w:szCs w:val="24"/>
        </w:rPr>
      </w:pPr>
    </w:p>
    <w:p w:rsidR="009229AB" w:rsidRDefault="009229AB" w:rsidP="009D6466">
      <w:pPr>
        <w:rPr>
          <w:rFonts w:cstheme="minorHAnsi"/>
          <w:sz w:val="24"/>
          <w:szCs w:val="24"/>
        </w:rPr>
      </w:pPr>
    </w:p>
    <w:p w:rsidR="009D6466" w:rsidRPr="00EB2F24" w:rsidRDefault="009D6466" w:rsidP="009D6466">
      <w:pPr>
        <w:rPr>
          <w:sz w:val="24"/>
          <w:szCs w:val="24"/>
        </w:rPr>
      </w:pPr>
      <w:r w:rsidRPr="00EB2F24">
        <w:rPr>
          <w:b/>
          <w:sz w:val="24"/>
          <w:szCs w:val="24"/>
        </w:rPr>
        <w:t xml:space="preserve">Šedá litina – charakteristika: </w:t>
      </w:r>
      <w:r w:rsidRPr="00EB2F24">
        <w:rPr>
          <w:sz w:val="24"/>
          <w:szCs w:val="24"/>
        </w:rPr>
        <w:t xml:space="preserve">uhlík je ve formě lamel, které způsobují křehkost materiálu. </w:t>
      </w:r>
    </w:p>
    <w:p w:rsidR="009D6466" w:rsidRPr="00EB2F24" w:rsidRDefault="009D6466" w:rsidP="009D6466">
      <w:pPr>
        <w:rPr>
          <w:sz w:val="24"/>
          <w:szCs w:val="24"/>
        </w:rPr>
      </w:pPr>
      <w:r w:rsidRPr="00EB2F24">
        <w:rPr>
          <w:b/>
          <w:sz w:val="24"/>
          <w:szCs w:val="24"/>
        </w:rPr>
        <w:t xml:space="preserve">Tvárná litina – charakteristika: </w:t>
      </w:r>
      <w:r w:rsidRPr="00EB2F24">
        <w:rPr>
          <w:sz w:val="24"/>
          <w:szCs w:val="24"/>
        </w:rPr>
        <w:t xml:space="preserve">uhlík tvoří malé kuličky, které zamezují šíření lomu a materiál je méně křehký a více pevný a tvárný. </w:t>
      </w:r>
    </w:p>
    <w:p w:rsidR="009D6466" w:rsidRDefault="009D6466" w:rsidP="009D6466">
      <w:pPr>
        <w:rPr>
          <w:sz w:val="32"/>
          <w:szCs w:val="32"/>
          <w:u w:val="single"/>
        </w:rPr>
      </w:pPr>
    </w:p>
    <w:p w:rsidR="009D6466" w:rsidRPr="009229AB" w:rsidRDefault="009D6466" w:rsidP="009D6466">
      <w:pPr>
        <w:rPr>
          <w:sz w:val="28"/>
          <w:szCs w:val="28"/>
          <w:u w:val="single"/>
        </w:rPr>
      </w:pPr>
      <w:r w:rsidRPr="009229AB">
        <w:rPr>
          <w:sz w:val="28"/>
          <w:szCs w:val="28"/>
          <w:u w:val="single"/>
        </w:rPr>
        <w:t xml:space="preserve">Od 60-tých let minulého století se používá k výrobě vodovodního potrubí výhradně tvárná litina. </w:t>
      </w:r>
    </w:p>
    <w:p w:rsidR="009D6466" w:rsidRPr="00EB2F24" w:rsidRDefault="009D6466" w:rsidP="009D6466">
      <w:pPr>
        <w:rPr>
          <w:sz w:val="24"/>
          <w:szCs w:val="24"/>
        </w:rPr>
      </w:pPr>
      <w:r w:rsidRPr="00EB2F24">
        <w:rPr>
          <w:sz w:val="24"/>
          <w:szCs w:val="24"/>
        </w:rPr>
        <w:t xml:space="preserve">Zdroj: </w:t>
      </w:r>
      <w:hyperlink r:id="rId19" w:history="1">
        <w:r w:rsidRPr="00EB2F24">
          <w:rPr>
            <w:rStyle w:val="Hypertextovodkaz"/>
            <w:sz w:val="24"/>
            <w:szCs w:val="24"/>
          </w:rPr>
          <w:t>http://www.vodarenstvi.cz/2017/11/27/pipelife-proc-praskaji-v-zime-vodovody/</w:t>
        </w:r>
      </w:hyperlink>
    </w:p>
    <w:p w:rsidR="009D6466" w:rsidRPr="00EB2F24" w:rsidRDefault="009D6466" w:rsidP="009D6466">
      <w:pPr>
        <w:rPr>
          <w:b/>
          <w:sz w:val="24"/>
          <w:szCs w:val="24"/>
          <w:u w:val="single"/>
        </w:rPr>
      </w:pPr>
      <w:r>
        <w:rPr>
          <w:noProof/>
          <w:lang w:eastAsia="cs-CZ"/>
        </w:rPr>
        <w:drawing>
          <wp:inline distT="0" distB="0" distL="0" distR="0" wp14:anchorId="52351B7D" wp14:editId="5A6C60CD">
            <wp:extent cx="5759450" cy="124269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1242695"/>
                    </a:xfrm>
                    <a:prstGeom prst="rect">
                      <a:avLst/>
                    </a:prstGeom>
                  </pic:spPr>
                </pic:pic>
              </a:graphicData>
            </a:graphic>
          </wp:inline>
        </w:drawing>
      </w:r>
    </w:p>
    <w:p w:rsidR="009D6466" w:rsidRPr="00C631C5" w:rsidRDefault="009D6466" w:rsidP="009D6466">
      <w:pPr>
        <w:rPr>
          <w:sz w:val="24"/>
          <w:szCs w:val="24"/>
        </w:rPr>
      </w:pPr>
      <w:r w:rsidRPr="00C631C5">
        <w:rPr>
          <w:sz w:val="24"/>
          <w:szCs w:val="24"/>
        </w:rPr>
        <w:t xml:space="preserve">Zdroj: </w:t>
      </w:r>
      <w:hyperlink r:id="rId21" w:history="1">
        <w:r w:rsidRPr="00C631C5">
          <w:rPr>
            <w:rStyle w:val="Hypertextovodkaz"/>
            <w:sz w:val="24"/>
            <w:szCs w:val="24"/>
          </w:rPr>
          <w:t>http://www.duktus.cz/prospekt_dok/Cenik_Duktus.pdf</w:t>
        </w:r>
      </w:hyperlink>
    </w:p>
    <w:p w:rsidR="009D6466" w:rsidRDefault="009D6466" w:rsidP="009D6466">
      <w:pPr>
        <w:rPr>
          <w:rFonts w:cstheme="minorHAnsi"/>
          <w:sz w:val="24"/>
          <w:szCs w:val="24"/>
        </w:rPr>
      </w:pPr>
    </w:p>
    <w:p w:rsidR="009D6466" w:rsidRDefault="009D6466" w:rsidP="009D6466">
      <w:pPr>
        <w:rPr>
          <w:rFonts w:cstheme="minorHAnsi"/>
          <w:b/>
          <w:sz w:val="28"/>
          <w:szCs w:val="28"/>
        </w:rPr>
      </w:pPr>
    </w:p>
    <w:p w:rsidR="009D6466" w:rsidRDefault="009D6466" w:rsidP="009D6466">
      <w:pPr>
        <w:rPr>
          <w:rFonts w:cstheme="minorHAnsi"/>
          <w:b/>
          <w:sz w:val="28"/>
          <w:szCs w:val="28"/>
        </w:rPr>
      </w:pPr>
    </w:p>
    <w:p w:rsidR="009D6466" w:rsidRPr="00340BC3" w:rsidRDefault="009229AB" w:rsidP="009D6466">
      <w:pPr>
        <w:rPr>
          <w:b/>
          <w:sz w:val="28"/>
          <w:szCs w:val="28"/>
          <w:u w:val="single"/>
        </w:rPr>
      </w:pPr>
      <w:r w:rsidRPr="00D4690E">
        <w:rPr>
          <w:b/>
          <w:sz w:val="28"/>
          <w:szCs w:val="28"/>
          <w:highlight w:val="cyan"/>
          <w:u w:val="single"/>
        </w:rPr>
        <w:t xml:space="preserve">2.1.4 </w:t>
      </w:r>
      <w:r w:rsidR="009D6466" w:rsidRPr="00D4690E">
        <w:rPr>
          <w:b/>
          <w:sz w:val="28"/>
          <w:szCs w:val="28"/>
          <w:highlight w:val="cyan"/>
          <w:u w:val="single"/>
        </w:rPr>
        <w:t>Měděné</w:t>
      </w:r>
    </w:p>
    <w:p w:rsidR="009D6466" w:rsidRDefault="009D6466" w:rsidP="009D6466">
      <w:pPr>
        <w:rPr>
          <w:rFonts w:cstheme="minorHAnsi"/>
          <w:sz w:val="24"/>
          <w:szCs w:val="24"/>
        </w:rPr>
      </w:pPr>
      <w:r>
        <w:rPr>
          <w:rFonts w:cstheme="minorHAnsi"/>
          <w:sz w:val="24"/>
          <w:szCs w:val="24"/>
        </w:rPr>
        <w:t>Použití: Instalace studené a teplé vody</w:t>
      </w:r>
    </w:p>
    <w:p w:rsidR="009D6466" w:rsidRPr="009229AB" w:rsidRDefault="009D6466" w:rsidP="009D6466">
      <w:pPr>
        <w:rPr>
          <w:rFonts w:cstheme="minorHAnsi"/>
          <w:sz w:val="24"/>
          <w:szCs w:val="24"/>
          <w:u w:val="single"/>
        </w:rPr>
      </w:pPr>
      <w:r>
        <w:rPr>
          <w:rFonts w:cstheme="minorHAnsi"/>
          <w:sz w:val="24"/>
          <w:szCs w:val="24"/>
        </w:rPr>
        <w:t xml:space="preserve">V pitné vodě je obsažen rozpuštěný kyslík a měď s ním reaguje. Při těchto pochodech se ve vodě rozpouští malé množství mědi a přijde-li tato do styku s pozinkovanou ocelí, může vyvolat vznik důlkové koroze.  </w:t>
      </w:r>
      <w:r w:rsidRPr="009229AB">
        <w:rPr>
          <w:rFonts w:cstheme="minorHAnsi"/>
          <w:sz w:val="24"/>
          <w:szCs w:val="24"/>
          <w:u w:val="single"/>
        </w:rPr>
        <w:t xml:space="preserve">Proto se musí dodržovat </w:t>
      </w:r>
      <w:r w:rsidRPr="00340BC3">
        <w:rPr>
          <w:rFonts w:cstheme="minorHAnsi"/>
          <w:b/>
          <w:sz w:val="36"/>
          <w:szCs w:val="36"/>
          <w:u w:val="single"/>
        </w:rPr>
        <w:t>pravidlo</w:t>
      </w:r>
      <w:r w:rsidRPr="009229AB">
        <w:rPr>
          <w:rFonts w:cstheme="minorHAnsi"/>
          <w:sz w:val="24"/>
          <w:szCs w:val="24"/>
          <w:u w:val="single"/>
        </w:rPr>
        <w:t xml:space="preserve"> proudění: bráno ve směru proudění toku vody musí být měděné trubky vždy za díly z pozinkované oceli. </w:t>
      </w:r>
    </w:p>
    <w:p w:rsidR="009D6466" w:rsidRPr="009229AB" w:rsidRDefault="009D6466" w:rsidP="009D6466">
      <w:pPr>
        <w:rPr>
          <w:rFonts w:cstheme="minorHAnsi"/>
          <w:b/>
          <w:sz w:val="24"/>
          <w:szCs w:val="24"/>
          <w:u w:val="single"/>
        </w:rPr>
      </w:pPr>
    </w:p>
    <w:p w:rsidR="009229AB" w:rsidRDefault="009229AB" w:rsidP="009229AB">
      <w:pPr>
        <w:rPr>
          <w:rFonts w:ascii="Ottawa" w:hAnsi="Ottawa" w:cs="Ottawa"/>
        </w:rPr>
      </w:pPr>
      <w:r>
        <w:rPr>
          <w:rFonts w:ascii="Ottawa" w:hAnsi="Ottawa" w:cs="Ottawa"/>
        </w:rPr>
        <w:t xml:space="preserve">Spojování: pájení a lisování  </w:t>
      </w:r>
    </w:p>
    <w:p w:rsidR="009229AB" w:rsidRDefault="009229AB" w:rsidP="009229AB">
      <w:pPr>
        <w:autoSpaceDE w:val="0"/>
        <w:autoSpaceDN w:val="0"/>
        <w:adjustRightInd w:val="0"/>
        <w:rPr>
          <w:rFonts w:ascii="Ottawa" w:hAnsi="Ottawa" w:cs="Ottawa"/>
        </w:rPr>
      </w:pPr>
      <w:r>
        <w:rPr>
          <w:rFonts w:ascii="Ottawa" w:hAnsi="Ottawa" w:cs="Ottawa"/>
        </w:rPr>
        <w:t>Fitinky: mechanické spojky, Těsnost lisovaného spoje zajišťuje těsnicí o-kroužek.</w:t>
      </w:r>
    </w:p>
    <w:p w:rsidR="009229AB" w:rsidRDefault="009229AB" w:rsidP="009229AB">
      <w:pPr>
        <w:rPr>
          <w:rFonts w:ascii="Ottawa" w:hAnsi="Ottawa" w:cs="Ottawa"/>
        </w:rPr>
      </w:pPr>
      <w:r>
        <w:rPr>
          <w:rFonts w:ascii="Ottawa" w:hAnsi="Ottawa" w:cs="Ottawa"/>
        </w:rPr>
        <w:t xml:space="preserve">Použití: studená a teplá voda  </w:t>
      </w:r>
    </w:p>
    <w:p w:rsidR="009229AB" w:rsidRDefault="009229AB" w:rsidP="009229AB">
      <w:pPr>
        <w:rPr>
          <w:rFonts w:ascii="Ottawa" w:hAnsi="Ottawa" w:cs="Ottawa"/>
        </w:rPr>
      </w:pPr>
      <w:r>
        <w:rPr>
          <w:rFonts w:ascii="Ottawa" w:hAnsi="Ottawa" w:cs="Ottawa"/>
        </w:rPr>
        <w:t>Rozvody: uvnitř budovy</w:t>
      </w:r>
    </w:p>
    <w:p w:rsidR="009D6466" w:rsidRDefault="009D6466" w:rsidP="009D6466">
      <w:pPr>
        <w:rPr>
          <w:rFonts w:cstheme="minorHAnsi"/>
          <w:sz w:val="24"/>
          <w:szCs w:val="24"/>
        </w:rPr>
      </w:pPr>
    </w:p>
    <w:p w:rsidR="009D6466" w:rsidRDefault="009D6466" w:rsidP="009D6466">
      <w:pPr>
        <w:rPr>
          <w:rFonts w:cstheme="minorHAnsi"/>
          <w:sz w:val="20"/>
          <w:szCs w:val="20"/>
        </w:rPr>
      </w:pPr>
      <w:r>
        <w:rPr>
          <w:rFonts w:cstheme="minorHAnsi"/>
          <w:sz w:val="24"/>
          <w:szCs w:val="24"/>
        </w:rPr>
        <w:t xml:space="preserve">Zdroj: </w:t>
      </w:r>
      <w:hyperlink r:id="rId22" w:history="1">
        <w:r w:rsidRPr="00D565A0">
          <w:rPr>
            <w:rStyle w:val="Hypertextovodkaz"/>
            <w:rFonts w:cstheme="minorHAnsi"/>
            <w:sz w:val="20"/>
            <w:szCs w:val="20"/>
          </w:rPr>
          <w:t>http://www.medportal.cz/publikace/odborna-instalace-medenych-trubek-ucebnice-ceska-verze</w:t>
        </w:r>
      </w:hyperlink>
    </w:p>
    <w:p w:rsidR="009D6466" w:rsidRDefault="009D6466" w:rsidP="009D6466">
      <w:pPr>
        <w:rPr>
          <w:rFonts w:cstheme="minorHAnsi"/>
          <w:sz w:val="20"/>
          <w:szCs w:val="20"/>
        </w:rPr>
      </w:pPr>
      <w:r>
        <w:rPr>
          <w:rFonts w:cstheme="minorHAnsi"/>
          <w:sz w:val="20"/>
          <w:szCs w:val="20"/>
        </w:rPr>
        <w:t>Nebo</w:t>
      </w:r>
    </w:p>
    <w:p w:rsidR="009D6466" w:rsidRDefault="003E1AC8" w:rsidP="009D6466">
      <w:pPr>
        <w:rPr>
          <w:rFonts w:cstheme="minorHAnsi"/>
          <w:sz w:val="20"/>
          <w:szCs w:val="20"/>
        </w:rPr>
      </w:pPr>
      <w:hyperlink r:id="rId23" w:history="1">
        <w:r w:rsidR="009D6466" w:rsidRPr="00D565A0">
          <w:rPr>
            <w:rStyle w:val="Hypertextovodkaz"/>
            <w:rFonts w:cstheme="minorHAnsi"/>
            <w:sz w:val="20"/>
            <w:szCs w:val="20"/>
          </w:rPr>
          <w:t>http://www.medportal.cz/publikace/prirucka-k-projektovani-systemu-z-medenych-trubek-v-tzb</w:t>
        </w:r>
      </w:hyperlink>
    </w:p>
    <w:p w:rsidR="00375593" w:rsidRDefault="00375593" w:rsidP="00340BC3">
      <w:pPr>
        <w:rPr>
          <w:b/>
          <w:sz w:val="32"/>
          <w:szCs w:val="32"/>
          <w:u w:val="single"/>
        </w:rPr>
      </w:pPr>
    </w:p>
    <w:p w:rsidR="00375593" w:rsidRDefault="00375593" w:rsidP="00340BC3">
      <w:pPr>
        <w:rPr>
          <w:b/>
          <w:sz w:val="32"/>
          <w:szCs w:val="32"/>
          <w:u w:val="single"/>
        </w:rPr>
      </w:pPr>
    </w:p>
    <w:p w:rsidR="00340BC3" w:rsidRPr="00AD11B3" w:rsidRDefault="00340BC3" w:rsidP="00340BC3">
      <w:pPr>
        <w:rPr>
          <w:b/>
          <w:sz w:val="32"/>
          <w:szCs w:val="32"/>
          <w:u w:val="single"/>
        </w:rPr>
      </w:pPr>
      <w:r w:rsidRPr="00D4690E">
        <w:rPr>
          <w:b/>
          <w:sz w:val="32"/>
          <w:szCs w:val="32"/>
          <w:highlight w:val="yellow"/>
          <w:u w:val="single"/>
        </w:rPr>
        <w:lastRenderedPageBreak/>
        <w:t>2. 2 Plastové materiály</w:t>
      </w:r>
      <w:r>
        <w:rPr>
          <w:b/>
          <w:sz w:val="32"/>
          <w:szCs w:val="32"/>
          <w:u w:val="single"/>
        </w:rPr>
        <w:t xml:space="preserve"> </w:t>
      </w:r>
      <w:r w:rsidRPr="00AD11B3">
        <w:rPr>
          <w:b/>
          <w:sz w:val="32"/>
          <w:szCs w:val="32"/>
          <w:u w:val="single"/>
        </w:rPr>
        <w:t xml:space="preserve"> </w:t>
      </w:r>
    </w:p>
    <w:p w:rsidR="00340BC3" w:rsidRDefault="00340BC3" w:rsidP="00340BC3">
      <w:pPr>
        <w:autoSpaceDE w:val="0"/>
        <w:autoSpaceDN w:val="0"/>
        <w:adjustRightInd w:val="0"/>
        <w:rPr>
          <w:rFonts w:ascii="Ottawa" w:hAnsi="Ottawa" w:cs="Ottawa"/>
        </w:rPr>
      </w:pPr>
    </w:p>
    <w:p w:rsidR="00340BC3" w:rsidRDefault="00340BC3" w:rsidP="00340BC3">
      <w:pPr>
        <w:autoSpaceDE w:val="0"/>
        <w:autoSpaceDN w:val="0"/>
        <w:adjustRightInd w:val="0"/>
        <w:rPr>
          <w:rFonts w:ascii="Ottawa" w:hAnsi="Ottawa" w:cs="Ottawa"/>
        </w:rPr>
      </w:pPr>
      <w:r>
        <w:rPr>
          <w:rFonts w:ascii="Ottawa" w:hAnsi="Ottawa" w:cs="Ottawa"/>
        </w:rPr>
        <w:t>K jejich většímu rozšíření u potrubí vnitřních vodovodů došlo u nás až v 90. letech 20. století. K plastovým materiálům trubek a tvarovek používaných pro vnitřní vodovod patří:</w:t>
      </w:r>
    </w:p>
    <w:p w:rsidR="00340BC3" w:rsidRDefault="00340BC3" w:rsidP="00340BC3">
      <w:pPr>
        <w:autoSpaceDE w:val="0"/>
        <w:autoSpaceDN w:val="0"/>
        <w:adjustRightInd w:val="0"/>
        <w:rPr>
          <w:rFonts w:ascii="Ottawa" w:hAnsi="Ottawa" w:cs="Ottawa"/>
        </w:rPr>
      </w:pPr>
      <w:r>
        <w:rPr>
          <w:rFonts w:ascii="Ottawa" w:hAnsi="Ottawa" w:cs="Ottawa"/>
        </w:rPr>
        <w:t>PP</w:t>
      </w:r>
      <w:r>
        <w:rPr>
          <w:rFonts w:ascii="Ottawa" w:hAnsi="Ottawa" w:cs="Ottawa"/>
        </w:rPr>
        <w:tab/>
        <w:t>polypropyleny</w:t>
      </w:r>
    </w:p>
    <w:p w:rsidR="00340BC3" w:rsidRDefault="00340BC3" w:rsidP="00340BC3">
      <w:pPr>
        <w:autoSpaceDE w:val="0"/>
        <w:autoSpaceDN w:val="0"/>
        <w:adjustRightInd w:val="0"/>
        <w:rPr>
          <w:rFonts w:ascii="Ottawa" w:hAnsi="Ottawa" w:cs="Ottawa"/>
        </w:rPr>
      </w:pPr>
      <w:r>
        <w:rPr>
          <w:rFonts w:ascii="Ottawa" w:hAnsi="Ottawa" w:cs="Ottawa"/>
        </w:rPr>
        <w:t>PE</w:t>
      </w:r>
      <w:r>
        <w:rPr>
          <w:rFonts w:ascii="Ottawa" w:hAnsi="Ottawa" w:cs="Ottawa"/>
        </w:rPr>
        <w:tab/>
        <w:t>polyetyleny</w:t>
      </w:r>
    </w:p>
    <w:p w:rsidR="00340BC3" w:rsidRDefault="00340BC3" w:rsidP="00340BC3">
      <w:pPr>
        <w:autoSpaceDE w:val="0"/>
        <w:autoSpaceDN w:val="0"/>
        <w:adjustRightInd w:val="0"/>
        <w:rPr>
          <w:rFonts w:ascii="Ottawa" w:hAnsi="Ottawa" w:cs="Ottawa"/>
        </w:rPr>
      </w:pPr>
      <w:r>
        <w:rPr>
          <w:rFonts w:ascii="Ottawa" w:hAnsi="Ottawa" w:cs="Ottawa"/>
        </w:rPr>
        <w:t>PB</w:t>
      </w:r>
      <w:r>
        <w:rPr>
          <w:rFonts w:ascii="Ottawa" w:hAnsi="Ottawa" w:cs="Ottawa"/>
        </w:rPr>
        <w:tab/>
        <w:t>polybutyleny</w:t>
      </w:r>
    </w:p>
    <w:p w:rsidR="00340BC3" w:rsidRDefault="00340BC3" w:rsidP="00340BC3">
      <w:pPr>
        <w:autoSpaceDE w:val="0"/>
        <w:autoSpaceDN w:val="0"/>
        <w:adjustRightInd w:val="0"/>
        <w:rPr>
          <w:rFonts w:ascii="Ottawa" w:hAnsi="Ottawa" w:cs="Ottawa"/>
        </w:rPr>
      </w:pPr>
      <w:r>
        <w:rPr>
          <w:rFonts w:ascii="Ottawa" w:hAnsi="Ottawa" w:cs="Ottawa"/>
        </w:rPr>
        <w:t>PVC</w:t>
      </w:r>
      <w:r>
        <w:rPr>
          <w:rFonts w:ascii="Ottawa" w:hAnsi="Ottawa" w:cs="Ottawa"/>
        </w:rPr>
        <w:tab/>
        <w:t>polyvinylchlorid</w:t>
      </w:r>
    </w:p>
    <w:p w:rsidR="00340BC3" w:rsidRDefault="00340BC3" w:rsidP="00340BC3">
      <w:pPr>
        <w:autoSpaceDE w:val="0"/>
        <w:autoSpaceDN w:val="0"/>
        <w:adjustRightInd w:val="0"/>
        <w:rPr>
          <w:rFonts w:ascii="Ottawa" w:hAnsi="Ottawa" w:cs="Ottawa"/>
        </w:rPr>
      </w:pPr>
    </w:p>
    <w:p w:rsidR="00340BC3" w:rsidRDefault="00340BC3" w:rsidP="00340BC3">
      <w:pPr>
        <w:rPr>
          <w:rFonts w:cstheme="minorHAnsi"/>
          <w:sz w:val="24"/>
          <w:szCs w:val="24"/>
        </w:rPr>
      </w:pPr>
      <w:r>
        <w:rPr>
          <w:rFonts w:cstheme="minorHAnsi"/>
          <w:sz w:val="24"/>
          <w:szCs w:val="24"/>
        </w:rPr>
        <w:t>Výhody použití plastů oproti ocelovému potrubí:</w:t>
      </w:r>
    </w:p>
    <w:p w:rsidR="00340BC3" w:rsidRDefault="00340BC3" w:rsidP="00340BC3">
      <w:pPr>
        <w:rPr>
          <w:rFonts w:cstheme="minorHAnsi"/>
          <w:sz w:val="24"/>
          <w:szCs w:val="24"/>
        </w:rPr>
      </w:pPr>
      <w:r>
        <w:rPr>
          <w:noProof/>
          <w:lang w:eastAsia="cs-CZ"/>
        </w:rPr>
        <w:drawing>
          <wp:anchor distT="38100" distB="38100" distL="38100" distR="38100" simplePos="0" relativeHeight="251740160" behindDoc="0" locked="0" layoutInCell="1" allowOverlap="0" wp14:anchorId="42ABB049" wp14:editId="4F96BD94">
            <wp:simplePos x="0" y="0"/>
            <wp:positionH relativeFrom="column">
              <wp:posOffset>3501225</wp:posOffset>
            </wp:positionH>
            <wp:positionV relativeFrom="line">
              <wp:posOffset>58420</wp:posOffset>
            </wp:positionV>
            <wp:extent cx="1887855" cy="1115060"/>
            <wp:effectExtent l="0" t="0" r="0" b="0"/>
            <wp:wrapSquare wrapText="bothSides"/>
            <wp:docPr id="31820" name="Obrázek 31820" descr="TRUBKA S 3,2 P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BKA S 3,2 PN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7855" cy="1115060"/>
                    </a:xfrm>
                    <a:prstGeom prst="rect">
                      <a:avLst/>
                    </a:prstGeom>
                    <a:noFill/>
                    <a:ln>
                      <a:noFill/>
                    </a:ln>
                  </pic:spPr>
                </pic:pic>
              </a:graphicData>
            </a:graphic>
          </wp:anchor>
        </w:drawing>
      </w:r>
      <w:r>
        <w:rPr>
          <w:rFonts w:cstheme="minorHAnsi"/>
          <w:sz w:val="24"/>
          <w:szCs w:val="24"/>
        </w:rPr>
        <w:t>- vysoká životnost</w:t>
      </w:r>
    </w:p>
    <w:p w:rsidR="00340BC3" w:rsidRDefault="00340BC3" w:rsidP="00340BC3">
      <w:pPr>
        <w:rPr>
          <w:rFonts w:cstheme="minorHAnsi"/>
          <w:sz w:val="24"/>
          <w:szCs w:val="24"/>
        </w:rPr>
      </w:pPr>
      <w:r>
        <w:rPr>
          <w:rFonts w:cstheme="minorHAnsi"/>
          <w:sz w:val="24"/>
          <w:szCs w:val="24"/>
        </w:rPr>
        <w:t>- malá hmotnost, odolnost proti korozi</w:t>
      </w:r>
    </w:p>
    <w:p w:rsidR="00340BC3" w:rsidRDefault="00340BC3" w:rsidP="00340BC3">
      <w:pPr>
        <w:rPr>
          <w:rFonts w:cstheme="minorHAnsi"/>
          <w:sz w:val="24"/>
          <w:szCs w:val="24"/>
        </w:rPr>
      </w:pPr>
      <w:r>
        <w:rPr>
          <w:rFonts w:cstheme="minorHAnsi"/>
          <w:sz w:val="24"/>
          <w:szCs w:val="24"/>
        </w:rPr>
        <w:t>- odolnost proti zarůstání</w:t>
      </w:r>
    </w:p>
    <w:p w:rsidR="00340BC3" w:rsidRDefault="00340BC3" w:rsidP="00340BC3">
      <w:pPr>
        <w:rPr>
          <w:rFonts w:cstheme="minorHAnsi"/>
          <w:sz w:val="24"/>
          <w:szCs w:val="24"/>
        </w:rPr>
      </w:pPr>
      <w:r>
        <w:rPr>
          <w:rFonts w:cstheme="minorHAnsi"/>
          <w:sz w:val="24"/>
          <w:szCs w:val="24"/>
        </w:rPr>
        <w:t>- hygienická a fyziologická nezávadnost</w:t>
      </w:r>
    </w:p>
    <w:p w:rsidR="00340BC3" w:rsidRDefault="00340BC3" w:rsidP="00340BC3">
      <w:pPr>
        <w:rPr>
          <w:rFonts w:cstheme="minorHAnsi"/>
          <w:sz w:val="24"/>
          <w:szCs w:val="24"/>
        </w:rPr>
      </w:pPr>
      <w:r>
        <w:rPr>
          <w:rFonts w:cstheme="minorHAnsi"/>
          <w:sz w:val="24"/>
          <w:szCs w:val="24"/>
        </w:rPr>
        <w:t>- velmi dobré tepelné a hlukové vlastnosti</w:t>
      </w:r>
    </w:p>
    <w:p w:rsidR="00340BC3" w:rsidRDefault="00340BC3" w:rsidP="00340BC3">
      <w:pPr>
        <w:rPr>
          <w:rFonts w:cstheme="minorHAnsi"/>
        </w:rPr>
      </w:pPr>
      <w:r>
        <w:rPr>
          <w:rFonts w:cstheme="minorHAnsi"/>
          <w:sz w:val="24"/>
          <w:szCs w:val="24"/>
        </w:rPr>
        <w:t xml:space="preserve">- </w:t>
      </w:r>
      <w:r w:rsidRPr="00EC1357">
        <w:rPr>
          <w:rFonts w:cstheme="minorHAnsi"/>
        </w:rPr>
        <w:t>malá tepelná vodivost (menší nároky na tepelnou izolaci)</w:t>
      </w:r>
    </w:p>
    <w:p w:rsidR="00340BC3" w:rsidRDefault="00340BC3" w:rsidP="00340BC3">
      <w:pPr>
        <w:rPr>
          <w:rFonts w:cstheme="minorHAnsi"/>
        </w:rPr>
      </w:pPr>
      <w:r>
        <w:rPr>
          <w:rFonts w:cstheme="minorHAnsi"/>
        </w:rPr>
        <w:t>- hydraulické vlastnosti – malé tlakové ztráty</w:t>
      </w:r>
    </w:p>
    <w:p w:rsidR="00340BC3" w:rsidRPr="00EC1357" w:rsidRDefault="00340BC3" w:rsidP="00340BC3">
      <w:pPr>
        <w:rPr>
          <w:rFonts w:cstheme="minorHAnsi"/>
        </w:rPr>
      </w:pPr>
      <w:r>
        <w:rPr>
          <w:rFonts w:cstheme="minorHAnsi"/>
        </w:rPr>
        <w:t xml:space="preserve">- jednodušší, rychlejší a čistší montáž </w:t>
      </w:r>
    </w:p>
    <w:p w:rsidR="00340BC3" w:rsidRDefault="00340BC3" w:rsidP="00340BC3">
      <w:pPr>
        <w:autoSpaceDE w:val="0"/>
        <w:autoSpaceDN w:val="0"/>
        <w:adjustRightInd w:val="0"/>
        <w:rPr>
          <w:rFonts w:ascii="Ottawa" w:hAnsi="Ottawa" w:cs="Ottawa"/>
        </w:rPr>
      </w:pPr>
    </w:p>
    <w:p w:rsidR="00340BC3" w:rsidRDefault="00340BC3" w:rsidP="00340BC3">
      <w:pPr>
        <w:autoSpaceDE w:val="0"/>
        <w:autoSpaceDN w:val="0"/>
        <w:adjustRightInd w:val="0"/>
        <w:rPr>
          <w:rFonts w:ascii="Ottawa" w:hAnsi="Ottawa" w:cs="Ottawa"/>
        </w:rPr>
      </w:pPr>
    </w:p>
    <w:p w:rsidR="00340BC3" w:rsidRPr="00340BC3" w:rsidRDefault="00340BC3" w:rsidP="00340BC3">
      <w:pPr>
        <w:rPr>
          <w:b/>
          <w:sz w:val="28"/>
          <w:szCs w:val="28"/>
          <w:u w:val="single"/>
        </w:rPr>
      </w:pPr>
      <w:r w:rsidRPr="00D4690E">
        <w:rPr>
          <w:b/>
          <w:sz w:val="28"/>
          <w:szCs w:val="28"/>
          <w:highlight w:val="cyan"/>
          <w:u w:val="single"/>
        </w:rPr>
        <w:t>2.2.1 Polypropylen</w:t>
      </w:r>
    </w:p>
    <w:p w:rsidR="00340BC3" w:rsidRDefault="00340BC3" w:rsidP="00340BC3">
      <w:pPr>
        <w:rPr>
          <w:b/>
          <w:sz w:val="32"/>
          <w:szCs w:val="32"/>
          <w:u w:val="single"/>
        </w:rPr>
      </w:pPr>
    </w:p>
    <w:p w:rsidR="00C528A7" w:rsidRDefault="00C528A7" w:rsidP="00C528A7">
      <w:pPr>
        <w:rPr>
          <w:rFonts w:ascii="Ottawa" w:hAnsi="Ottawa" w:cs="Ottawa"/>
        </w:rPr>
      </w:pPr>
      <w:r>
        <w:rPr>
          <w:rFonts w:ascii="Ottawa" w:hAnsi="Ottawa" w:cs="Ottawa"/>
        </w:rPr>
        <w:t xml:space="preserve">Spojování: polyfúzní svařování </w:t>
      </w:r>
    </w:p>
    <w:p w:rsidR="00C528A7" w:rsidRDefault="00C528A7" w:rsidP="00C528A7">
      <w:pPr>
        <w:rPr>
          <w:rFonts w:ascii="Ottawa" w:hAnsi="Ottawa" w:cs="Ottawa"/>
        </w:rPr>
      </w:pPr>
      <w:r>
        <w:rPr>
          <w:rFonts w:ascii="Ottawa" w:hAnsi="Ottawa" w:cs="Ottawa"/>
        </w:rPr>
        <w:t xml:space="preserve">Použití: Studená a teplá voda </w:t>
      </w:r>
    </w:p>
    <w:p w:rsidR="00C528A7" w:rsidRDefault="00C528A7" w:rsidP="00340BC3">
      <w:pPr>
        <w:rPr>
          <w:b/>
          <w:sz w:val="32"/>
          <w:szCs w:val="32"/>
          <w:u w:val="single"/>
        </w:rPr>
      </w:pPr>
    </w:p>
    <w:p w:rsidR="005B75E0" w:rsidRPr="00D4690E" w:rsidRDefault="005B75E0" w:rsidP="005B75E0">
      <w:pPr>
        <w:autoSpaceDE w:val="0"/>
        <w:autoSpaceDN w:val="0"/>
        <w:adjustRightInd w:val="0"/>
        <w:rPr>
          <w:rFonts w:ascii="Ottawa" w:hAnsi="Ottawa" w:cs="Ottawa"/>
          <w:b/>
          <w:u w:val="single"/>
        </w:rPr>
      </w:pPr>
      <w:r w:rsidRPr="005B75E0">
        <w:rPr>
          <w:rFonts w:ascii="Ottawa" w:hAnsi="Ottawa" w:cs="Ottawa"/>
        </w:rPr>
        <w:t xml:space="preserve">Pro rozvody vody v objektu se nejčastěji používá na studenou a teplou vodu polypropylenové potrubí PP tlaková řada </w:t>
      </w:r>
      <w:r w:rsidRPr="00D4690E">
        <w:rPr>
          <w:rFonts w:ascii="Ottawa" w:hAnsi="Ottawa" w:cs="Ottawa"/>
          <w:b/>
          <w:u w:val="single"/>
        </w:rPr>
        <w:t>PN 16.</w:t>
      </w:r>
    </w:p>
    <w:p w:rsidR="005B75E0" w:rsidRPr="005B75E0" w:rsidRDefault="005B75E0" w:rsidP="005B75E0">
      <w:pPr>
        <w:autoSpaceDE w:val="0"/>
        <w:autoSpaceDN w:val="0"/>
        <w:adjustRightInd w:val="0"/>
        <w:rPr>
          <w:rFonts w:ascii="Ottawa" w:hAnsi="Ottawa" w:cs="Ottawa"/>
        </w:rPr>
      </w:pPr>
      <w:r w:rsidRPr="005B75E0">
        <w:rPr>
          <w:rFonts w:ascii="Ottawa" w:hAnsi="Ottawa" w:cs="Ottawa"/>
        </w:rPr>
        <w:t xml:space="preserve">Existují i tlakové řady </w:t>
      </w:r>
      <w:r w:rsidRPr="00D4690E">
        <w:rPr>
          <w:rFonts w:ascii="Ottawa" w:hAnsi="Ottawa" w:cs="Ottawa"/>
          <w:b/>
          <w:u w:val="single"/>
        </w:rPr>
        <w:t>PN 10</w:t>
      </w:r>
      <w:r w:rsidRPr="005B75E0">
        <w:rPr>
          <w:rFonts w:ascii="Ottawa" w:hAnsi="Ottawa" w:cs="Ottawa"/>
        </w:rPr>
        <w:t xml:space="preserve"> (ta se využívá jen pro studenou vodu).</w:t>
      </w:r>
    </w:p>
    <w:p w:rsidR="005B75E0" w:rsidRPr="005B75E0" w:rsidRDefault="005B75E0" w:rsidP="005B75E0">
      <w:pPr>
        <w:autoSpaceDE w:val="0"/>
        <w:autoSpaceDN w:val="0"/>
        <w:adjustRightInd w:val="0"/>
        <w:rPr>
          <w:rFonts w:ascii="Ottawa" w:hAnsi="Ottawa" w:cs="Ottawa"/>
        </w:rPr>
      </w:pPr>
      <w:r w:rsidRPr="005B75E0">
        <w:rPr>
          <w:rFonts w:ascii="Ottawa" w:hAnsi="Ottawa" w:cs="Ottawa"/>
        </w:rPr>
        <w:t xml:space="preserve">Tlaková řada </w:t>
      </w:r>
      <w:r w:rsidRPr="00D4690E">
        <w:rPr>
          <w:rFonts w:ascii="Ottawa" w:hAnsi="Ottawa" w:cs="Ottawa"/>
          <w:b/>
          <w:u w:val="single"/>
        </w:rPr>
        <w:t>PN 20</w:t>
      </w:r>
      <w:r w:rsidRPr="005B75E0">
        <w:rPr>
          <w:rFonts w:ascii="Ottawa" w:hAnsi="Ottawa" w:cs="Ottawa"/>
        </w:rPr>
        <w:t xml:space="preserve"> je nejkvalitnější a může se použít jak pro rozvody studené a teplé vody, tak i pro rozvody vytápění.</w:t>
      </w:r>
    </w:p>
    <w:p w:rsidR="005B75E0" w:rsidRDefault="005B75E0" w:rsidP="005B75E0">
      <w:pPr>
        <w:rPr>
          <w:rFonts w:cstheme="minorHAnsi"/>
          <w:sz w:val="24"/>
          <w:szCs w:val="24"/>
        </w:rPr>
      </w:pPr>
    </w:p>
    <w:tbl>
      <w:tblPr>
        <w:tblStyle w:val="Mkatabulky"/>
        <w:tblW w:w="0" w:type="auto"/>
        <w:tblLook w:val="04A0" w:firstRow="1" w:lastRow="0" w:firstColumn="1" w:lastColumn="0" w:noHBand="0" w:noVBand="1"/>
      </w:tblPr>
      <w:tblGrid>
        <w:gridCol w:w="1131"/>
        <w:gridCol w:w="1131"/>
        <w:gridCol w:w="1133"/>
        <w:gridCol w:w="1133"/>
        <w:gridCol w:w="1133"/>
        <w:gridCol w:w="1133"/>
        <w:gridCol w:w="1133"/>
        <w:gridCol w:w="1133"/>
      </w:tblGrid>
      <w:tr w:rsidR="005B75E0" w:rsidTr="00BE421C">
        <w:tc>
          <w:tcPr>
            <w:tcW w:w="1132" w:type="dxa"/>
          </w:tcPr>
          <w:p w:rsidR="005B75E0" w:rsidRDefault="005B75E0" w:rsidP="00BE421C">
            <w:pPr>
              <w:rPr>
                <w:rFonts w:cstheme="minorHAnsi"/>
                <w:sz w:val="24"/>
                <w:szCs w:val="24"/>
              </w:rPr>
            </w:pPr>
            <w:r>
              <w:rPr>
                <w:rFonts w:cstheme="minorHAnsi"/>
                <w:sz w:val="24"/>
                <w:szCs w:val="24"/>
              </w:rPr>
              <w:t xml:space="preserve">DN </w:t>
            </w:r>
          </w:p>
        </w:tc>
        <w:tc>
          <w:tcPr>
            <w:tcW w:w="1132" w:type="dxa"/>
          </w:tcPr>
          <w:p w:rsidR="005B75E0" w:rsidRDefault="005B75E0" w:rsidP="00BE421C">
            <w:pPr>
              <w:jc w:val="center"/>
              <w:rPr>
                <w:rFonts w:cstheme="minorHAnsi"/>
                <w:sz w:val="24"/>
                <w:szCs w:val="24"/>
              </w:rPr>
            </w:pPr>
            <w:r>
              <w:rPr>
                <w:rFonts w:cstheme="minorHAnsi"/>
                <w:sz w:val="24"/>
                <w:szCs w:val="24"/>
              </w:rPr>
              <w:t>10</w:t>
            </w:r>
          </w:p>
        </w:tc>
        <w:tc>
          <w:tcPr>
            <w:tcW w:w="1133" w:type="dxa"/>
          </w:tcPr>
          <w:p w:rsidR="005B75E0" w:rsidRDefault="005B75E0" w:rsidP="00BE421C">
            <w:pPr>
              <w:jc w:val="center"/>
              <w:rPr>
                <w:rFonts w:cstheme="minorHAnsi"/>
                <w:sz w:val="24"/>
                <w:szCs w:val="24"/>
              </w:rPr>
            </w:pPr>
            <w:r>
              <w:rPr>
                <w:rFonts w:cstheme="minorHAnsi"/>
                <w:sz w:val="24"/>
                <w:szCs w:val="24"/>
              </w:rPr>
              <w:t>15</w:t>
            </w:r>
          </w:p>
        </w:tc>
        <w:tc>
          <w:tcPr>
            <w:tcW w:w="1133" w:type="dxa"/>
          </w:tcPr>
          <w:p w:rsidR="005B75E0" w:rsidRDefault="005B75E0" w:rsidP="00BE421C">
            <w:pPr>
              <w:jc w:val="center"/>
              <w:rPr>
                <w:rFonts w:cstheme="minorHAnsi"/>
                <w:sz w:val="24"/>
                <w:szCs w:val="24"/>
              </w:rPr>
            </w:pPr>
            <w:r>
              <w:rPr>
                <w:rFonts w:cstheme="minorHAnsi"/>
                <w:sz w:val="24"/>
                <w:szCs w:val="24"/>
              </w:rPr>
              <w:t>20</w:t>
            </w:r>
          </w:p>
        </w:tc>
        <w:tc>
          <w:tcPr>
            <w:tcW w:w="1133" w:type="dxa"/>
          </w:tcPr>
          <w:p w:rsidR="005B75E0" w:rsidRDefault="005B75E0" w:rsidP="00BE421C">
            <w:pPr>
              <w:jc w:val="center"/>
              <w:rPr>
                <w:rFonts w:cstheme="minorHAnsi"/>
                <w:sz w:val="24"/>
                <w:szCs w:val="24"/>
              </w:rPr>
            </w:pPr>
            <w:r>
              <w:rPr>
                <w:rFonts w:cstheme="minorHAnsi"/>
                <w:sz w:val="24"/>
                <w:szCs w:val="24"/>
              </w:rPr>
              <w:t>25</w:t>
            </w:r>
          </w:p>
        </w:tc>
        <w:tc>
          <w:tcPr>
            <w:tcW w:w="1133" w:type="dxa"/>
          </w:tcPr>
          <w:p w:rsidR="005B75E0" w:rsidRDefault="005B75E0" w:rsidP="00BE421C">
            <w:pPr>
              <w:jc w:val="center"/>
              <w:rPr>
                <w:rFonts w:cstheme="minorHAnsi"/>
                <w:sz w:val="24"/>
                <w:szCs w:val="24"/>
              </w:rPr>
            </w:pPr>
            <w:r>
              <w:rPr>
                <w:rFonts w:cstheme="minorHAnsi"/>
                <w:sz w:val="24"/>
                <w:szCs w:val="24"/>
              </w:rPr>
              <w:t>32</w:t>
            </w:r>
          </w:p>
        </w:tc>
        <w:tc>
          <w:tcPr>
            <w:tcW w:w="1133" w:type="dxa"/>
          </w:tcPr>
          <w:p w:rsidR="005B75E0" w:rsidRDefault="005B75E0" w:rsidP="00BE421C">
            <w:pPr>
              <w:jc w:val="center"/>
              <w:rPr>
                <w:rFonts w:cstheme="minorHAnsi"/>
                <w:sz w:val="24"/>
                <w:szCs w:val="24"/>
              </w:rPr>
            </w:pPr>
            <w:r>
              <w:rPr>
                <w:rFonts w:cstheme="minorHAnsi"/>
                <w:sz w:val="24"/>
                <w:szCs w:val="24"/>
              </w:rPr>
              <w:t>40</w:t>
            </w:r>
          </w:p>
        </w:tc>
        <w:tc>
          <w:tcPr>
            <w:tcW w:w="1133" w:type="dxa"/>
          </w:tcPr>
          <w:p w:rsidR="005B75E0" w:rsidRDefault="005B75E0" w:rsidP="00BE421C">
            <w:pPr>
              <w:jc w:val="center"/>
              <w:rPr>
                <w:rFonts w:cstheme="minorHAnsi"/>
                <w:sz w:val="24"/>
                <w:szCs w:val="24"/>
              </w:rPr>
            </w:pPr>
            <w:r>
              <w:rPr>
                <w:rFonts w:cstheme="minorHAnsi"/>
                <w:sz w:val="24"/>
                <w:szCs w:val="24"/>
              </w:rPr>
              <w:t>50</w:t>
            </w:r>
          </w:p>
        </w:tc>
      </w:tr>
      <w:tr w:rsidR="005B75E0" w:rsidTr="00BE421C">
        <w:tc>
          <w:tcPr>
            <w:tcW w:w="1132" w:type="dxa"/>
          </w:tcPr>
          <w:p w:rsidR="005B75E0" w:rsidRDefault="005B75E0" w:rsidP="00BE421C">
            <w:pPr>
              <w:rPr>
                <w:rFonts w:cstheme="minorHAnsi"/>
                <w:sz w:val="24"/>
                <w:szCs w:val="24"/>
              </w:rPr>
            </w:pPr>
            <w:r>
              <w:rPr>
                <w:rFonts w:cstheme="minorHAnsi"/>
                <w:sz w:val="24"/>
                <w:szCs w:val="24"/>
              </w:rPr>
              <w:t>Dxt</w:t>
            </w:r>
            <w:r w:rsidR="00D4690E">
              <w:rPr>
                <w:rFonts w:cstheme="minorHAnsi"/>
                <w:sz w:val="24"/>
                <w:szCs w:val="24"/>
              </w:rPr>
              <w:t xml:space="preserve"> PN16</w:t>
            </w:r>
          </w:p>
        </w:tc>
        <w:tc>
          <w:tcPr>
            <w:tcW w:w="1132" w:type="dxa"/>
          </w:tcPr>
          <w:p w:rsidR="005B75E0" w:rsidRDefault="005B75E0" w:rsidP="00BE421C">
            <w:pPr>
              <w:jc w:val="center"/>
              <w:rPr>
                <w:rFonts w:cstheme="minorHAnsi"/>
                <w:sz w:val="24"/>
                <w:szCs w:val="24"/>
              </w:rPr>
            </w:pPr>
            <w:r>
              <w:rPr>
                <w:rFonts w:cstheme="minorHAnsi"/>
                <w:sz w:val="24"/>
                <w:szCs w:val="24"/>
              </w:rPr>
              <w:t>16x2,3</w:t>
            </w:r>
          </w:p>
        </w:tc>
        <w:tc>
          <w:tcPr>
            <w:tcW w:w="1133" w:type="dxa"/>
          </w:tcPr>
          <w:p w:rsidR="005B75E0" w:rsidRDefault="005B75E0" w:rsidP="00BE421C">
            <w:pPr>
              <w:jc w:val="center"/>
              <w:rPr>
                <w:rFonts w:cstheme="minorHAnsi"/>
                <w:sz w:val="24"/>
                <w:szCs w:val="24"/>
              </w:rPr>
            </w:pPr>
            <w:r>
              <w:rPr>
                <w:rFonts w:cstheme="minorHAnsi"/>
                <w:sz w:val="24"/>
                <w:szCs w:val="24"/>
              </w:rPr>
              <w:t>20x2,8</w:t>
            </w:r>
          </w:p>
        </w:tc>
        <w:tc>
          <w:tcPr>
            <w:tcW w:w="1133" w:type="dxa"/>
          </w:tcPr>
          <w:p w:rsidR="005B75E0" w:rsidRDefault="005B75E0" w:rsidP="00BE421C">
            <w:pPr>
              <w:jc w:val="center"/>
              <w:rPr>
                <w:rFonts w:cstheme="minorHAnsi"/>
                <w:sz w:val="24"/>
                <w:szCs w:val="24"/>
              </w:rPr>
            </w:pPr>
            <w:r>
              <w:rPr>
                <w:rFonts w:cstheme="minorHAnsi"/>
                <w:sz w:val="24"/>
                <w:szCs w:val="24"/>
              </w:rPr>
              <w:t>25x3,5</w:t>
            </w:r>
          </w:p>
        </w:tc>
        <w:tc>
          <w:tcPr>
            <w:tcW w:w="1133" w:type="dxa"/>
          </w:tcPr>
          <w:p w:rsidR="005B75E0" w:rsidRDefault="005B75E0" w:rsidP="00BE421C">
            <w:pPr>
              <w:jc w:val="center"/>
              <w:rPr>
                <w:rFonts w:cstheme="minorHAnsi"/>
                <w:sz w:val="24"/>
                <w:szCs w:val="24"/>
              </w:rPr>
            </w:pPr>
            <w:r>
              <w:rPr>
                <w:rFonts w:cstheme="minorHAnsi"/>
                <w:sz w:val="24"/>
                <w:szCs w:val="24"/>
              </w:rPr>
              <w:t>32x4,5</w:t>
            </w:r>
          </w:p>
        </w:tc>
        <w:tc>
          <w:tcPr>
            <w:tcW w:w="1133" w:type="dxa"/>
          </w:tcPr>
          <w:p w:rsidR="005B75E0" w:rsidRDefault="005B75E0" w:rsidP="00BE421C">
            <w:pPr>
              <w:jc w:val="center"/>
              <w:rPr>
                <w:rFonts w:cstheme="minorHAnsi"/>
                <w:sz w:val="24"/>
                <w:szCs w:val="24"/>
              </w:rPr>
            </w:pPr>
            <w:r>
              <w:rPr>
                <w:rFonts w:cstheme="minorHAnsi"/>
                <w:sz w:val="24"/>
                <w:szCs w:val="24"/>
              </w:rPr>
              <w:t>40x5,6</w:t>
            </w:r>
          </w:p>
        </w:tc>
        <w:tc>
          <w:tcPr>
            <w:tcW w:w="1133" w:type="dxa"/>
          </w:tcPr>
          <w:p w:rsidR="005B75E0" w:rsidRDefault="005B75E0" w:rsidP="00BE421C">
            <w:pPr>
              <w:jc w:val="center"/>
              <w:rPr>
                <w:rFonts w:cstheme="minorHAnsi"/>
                <w:sz w:val="24"/>
                <w:szCs w:val="24"/>
              </w:rPr>
            </w:pPr>
            <w:r>
              <w:rPr>
                <w:rFonts w:cstheme="minorHAnsi"/>
                <w:sz w:val="24"/>
                <w:szCs w:val="24"/>
              </w:rPr>
              <w:t>50x6,9</w:t>
            </w:r>
          </w:p>
        </w:tc>
        <w:tc>
          <w:tcPr>
            <w:tcW w:w="1133" w:type="dxa"/>
          </w:tcPr>
          <w:p w:rsidR="005B75E0" w:rsidRDefault="005B75E0" w:rsidP="00BE421C">
            <w:pPr>
              <w:jc w:val="center"/>
              <w:rPr>
                <w:rFonts w:cstheme="minorHAnsi"/>
                <w:sz w:val="24"/>
                <w:szCs w:val="24"/>
              </w:rPr>
            </w:pPr>
            <w:r>
              <w:rPr>
                <w:rFonts w:cstheme="minorHAnsi"/>
                <w:sz w:val="24"/>
                <w:szCs w:val="24"/>
              </w:rPr>
              <w:t>63x8,7</w:t>
            </w:r>
          </w:p>
        </w:tc>
      </w:tr>
    </w:tbl>
    <w:p w:rsidR="005B75E0" w:rsidRDefault="005B75E0" w:rsidP="005B75E0">
      <w:pPr>
        <w:rPr>
          <w:rFonts w:cstheme="minorHAnsi"/>
          <w:sz w:val="24"/>
          <w:szCs w:val="24"/>
        </w:rPr>
      </w:pPr>
    </w:p>
    <w:p w:rsidR="005B75E0" w:rsidRPr="00C528A7" w:rsidRDefault="005B75E0" w:rsidP="005B75E0">
      <w:pPr>
        <w:rPr>
          <w:rFonts w:cstheme="minorHAnsi"/>
          <w:sz w:val="24"/>
          <w:szCs w:val="24"/>
        </w:rPr>
      </w:pPr>
      <w:r>
        <w:rPr>
          <w:rFonts w:cstheme="minorHAnsi"/>
          <w:sz w:val="24"/>
          <w:szCs w:val="24"/>
        </w:rPr>
        <w:t xml:space="preserve">Dxt </w:t>
      </w:r>
      <w:r w:rsidRPr="00A844C0">
        <w:rPr>
          <w:rFonts w:cstheme="minorHAnsi"/>
          <w:sz w:val="20"/>
          <w:szCs w:val="20"/>
        </w:rPr>
        <w:t xml:space="preserve">u plastů znamená vnější průměr x tloušťka stěny, </w:t>
      </w:r>
      <w:r w:rsidRPr="00C528A7">
        <w:rPr>
          <w:rFonts w:cstheme="minorHAnsi"/>
          <w:b/>
          <w:sz w:val="24"/>
          <w:szCs w:val="24"/>
          <w:u w:val="single"/>
        </w:rPr>
        <w:t>čím vyšší tlaková řada, tím větší tloušťka stěny</w:t>
      </w:r>
    </w:p>
    <w:p w:rsidR="005B75E0" w:rsidRPr="00C528A7" w:rsidRDefault="005B75E0" w:rsidP="005B75E0">
      <w:pPr>
        <w:rPr>
          <w:rFonts w:cstheme="minorHAnsi"/>
          <w:sz w:val="24"/>
          <w:szCs w:val="24"/>
        </w:rPr>
      </w:pPr>
    </w:p>
    <w:p w:rsidR="005B75E0" w:rsidRDefault="005B75E0"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p>
    <w:p w:rsidR="00B32BDC" w:rsidRDefault="00B32BDC" w:rsidP="00340BC3">
      <w:pPr>
        <w:rPr>
          <w:b/>
          <w:sz w:val="32"/>
          <w:szCs w:val="32"/>
          <w:u w:val="single"/>
        </w:rPr>
      </w:pPr>
      <w:r w:rsidRPr="00B32BDC">
        <w:rPr>
          <w:b/>
          <w:noProof/>
          <w:sz w:val="32"/>
          <w:szCs w:val="32"/>
          <w:u w:val="single"/>
          <w:lang w:eastAsia="cs-CZ"/>
        </w:rPr>
        <w:lastRenderedPageBreak/>
        <w:drawing>
          <wp:inline distT="0" distB="0" distL="0" distR="0" wp14:anchorId="01DE17F0" wp14:editId="0AD6B695">
            <wp:extent cx="5529532" cy="5773171"/>
            <wp:effectExtent l="0" t="0" r="0" b="0"/>
            <wp:docPr id="31830" name="Obrázek 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4045" cy="5788323"/>
                    </a:xfrm>
                    <a:prstGeom prst="rect">
                      <a:avLst/>
                    </a:prstGeom>
                  </pic:spPr>
                </pic:pic>
              </a:graphicData>
            </a:graphic>
          </wp:inline>
        </w:drawing>
      </w:r>
    </w:p>
    <w:p w:rsidR="00C528A7" w:rsidRDefault="00C528A7" w:rsidP="00340BC3">
      <w:pPr>
        <w:rPr>
          <w:b/>
          <w:sz w:val="32"/>
          <w:szCs w:val="32"/>
          <w:u w:val="single"/>
        </w:rPr>
      </w:pPr>
    </w:p>
    <w:p w:rsidR="00C528A7" w:rsidRDefault="00C528A7" w:rsidP="00340BC3">
      <w:pPr>
        <w:rPr>
          <w:b/>
          <w:sz w:val="32"/>
          <w:szCs w:val="32"/>
          <w:u w:val="single"/>
        </w:rPr>
      </w:pPr>
    </w:p>
    <w:p w:rsidR="00C528A7" w:rsidRDefault="00C528A7" w:rsidP="00340BC3">
      <w:pPr>
        <w:rPr>
          <w:b/>
          <w:sz w:val="32"/>
          <w:szCs w:val="32"/>
          <w:u w:val="single"/>
        </w:rPr>
      </w:pPr>
    </w:p>
    <w:p w:rsidR="00C528A7" w:rsidRDefault="00C528A7" w:rsidP="00340BC3">
      <w:pPr>
        <w:rPr>
          <w:b/>
          <w:sz w:val="32"/>
          <w:szCs w:val="32"/>
          <w:u w:val="single"/>
        </w:rPr>
      </w:pPr>
    </w:p>
    <w:p w:rsidR="00C528A7" w:rsidRDefault="00C528A7" w:rsidP="00340BC3">
      <w:pPr>
        <w:rPr>
          <w:b/>
          <w:sz w:val="32"/>
          <w:szCs w:val="32"/>
          <w:u w:val="single"/>
        </w:rPr>
      </w:pPr>
    </w:p>
    <w:p w:rsidR="00C528A7" w:rsidRDefault="00C528A7" w:rsidP="00340BC3">
      <w:pPr>
        <w:rPr>
          <w:b/>
          <w:sz w:val="32"/>
          <w:szCs w:val="32"/>
          <w:u w:val="single"/>
        </w:rPr>
      </w:pPr>
    </w:p>
    <w:p w:rsidR="00C528A7" w:rsidRDefault="00C528A7" w:rsidP="00340BC3">
      <w:pPr>
        <w:rPr>
          <w:b/>
          <w:sz w:val="32"/>
          <w:szCs w:val="32"/>
          <w:u w:val="single"/>
        </w:rPr>
      </w:pPr>
    </w:p>
    <w:p w:rsidR="00D4690E" w:rsidRDefault="00D4690E" w:rsidP="00340BC3">
      <w:pPr>
        <w:rPr>
          <w:b/>
          <w:sz w:val="32"/>
          <w:szCs w:val="32"/>
          <w:u w:val="single"/>
        </w:rPr>
      </w:pPr>
    </w:p>
    <w:p w:rsidR="00D4690E" w:rsidRDefault="00D4690E" w:rsidP="00340BC3">
      <w:pPr>
        <w:rPr>
          <w:b/>
          <w:sz w:val="32"/>
          <w:szCs w:val="32"/>
          <w:u w:val="single"/>
        </w:rPr>
      </w:pPr>
    </w:p>
    <w:p w:rsidR="00D4690E" w:rsidRDefault="00D4690E" w:rsidP="00340BC3">
      <w:pPr>
        <w:rPr>
          <w:b/>
          <w:sz w:val="32"/>
          <w:szCs w:val="32"/>
          <w:u w:val="single"/>
        </w:rPr>
      </w:pPr>
    </w:p>
    <w:p w:rsidR="00D4690E" w:rsidRDefault="00D4690E" w:rsidP="00340BC3">
      <w:pPr>
        <w:rPr>
          <w:b/>
          <w:sz w:val="32"/>
          <w:szCs w:val="32"/>
          <w:u w:val="single"/>
        </w:rPr>
      </w:pPr>
    </w:p>
    <w:p w:rsidR="00D4690E" w:rsidRDefault="00D4690E" w:rsidP="00340BC3">
      <w:pPr>
        <w:rPr>
          <w:b/>
          <w:sz w:val="32"/>
          <w:szCs w:val="32"/>
          <w:u w:val="single"/>
        </w:rPr>
      </w:pPr>
    </w:p>
    <w:p w:rsidR="00D4690E" w:rsidRDefault="00D4690E" w:rsidP="00340BC3">
      <w:pPr>
        <w:rPr>
          <w:b/>
          <w:sz w:val="32"/>
          <w:szCs w:val="32"/>
          <w:u w:val="single"/>
        </w:rPr>
      </w:pPr>
    </w:p>
    <w:p w:rsidR="005B75E0" w:rsidRPr="00340BC3" w:rsidRDefault="005B75E0" w:rsidP="005B75E0">
      <w:pPr>
        <w:rPr>
          <w:b/>
          <w:sz w:val="28"/>
          <w:szCs w:val="28"/>
          <w:u w:val="single"/>
        </w:rPr>
      </w:pPr>
      <w:r w:rsidRPr="00D4690E">
        <w:rPr>
          <w:b/>
          <w:sz w:val="28"/>
          <w:szCs w:val="28"/>
          <w:highlight w:val="cyan"/>
          <w:u w:val="single"/>
        </w:rPr>
        <w:t>2.2.2 Polyetylen</w:t>
      </w:r>
    </w:p>
    <w:p w:rsidR="00340BC3" w:rsidRDefault="00340BC3" w:rsidP="009D6466">
      <w:pPr>
        <w:rPr>
          <w:b/>
          <w:sz w:val="28"/>
          <w:szCs w:val="28"/>
          <w:u w:val="single"/>
        </w:rPr>
      </w:pPr>
    </w:p>
    <w:p w:rsidR="005B75E0" w:rsidRPr="00C528A7" w:rsidRDefault="005B75E0" w:rsidP="009D6466">
      <w:pPr>
        <w:rPr>
          <w:sz w:val="28"/>
          <w:szCs w:val="28"/>
        </w:rPr>
      </w:pPr>
      <w:r w:rsidRPr="00D4690E">
        <w:rPr>
          <w:b/>
          <w:sz w:val="28"/>
          <w:szCs w:val="28"/>
          <w:highlight w:val="cyan"/>
          <w:u w:val="single"/>
        </w:rPr>
        <w:t>PE-HD</w:t>
      </w:r>
      <w:r>
        <w:rPr>
          <w:b/>
          <w:sz w:val="28"/>
          <w:szCs w:val="28"/>
          <w:u w:val="single"/>
        </w:rPr>
        <w:t xml:space="preserve"> </w:t>
      </w:r>
      <w:r w:rsidRPr="00C528A7">
        <w:rPr>
          <w:sz w:val="28"/>
          <w:szCs w:val="28"/>
        </w:rPr>
        <w:t>vysokohustotní polyetylen (také se můžete setkat s označením lPE)</w:t>
      </w:r>
    </w:p>
    <w:p w:rsidR="005B75E0" w:rsidRDefault="005B75E0" w:rsidP="009D6466">
      <w:pPr>
        <w:rPr>
          <w:b/>
          <w:sz w:val="28"/>
          <w:szCs w:val="28"/>
          <w:u w:val="single"/>
        </w:rPr>
      </w:pPr>
    </w:p>
    <w:p w:rsidR="005B75E0" w:rsidRDefault="005B75E0" w:rsidP="005B75E0">
      <w:pPr>
        <w:rPr>
          <w:rFonts w:ascii="Ottawa" w:hAnsi="Ottawa" w:cs="Ottawa"/>
        </w:rPr>
      </w:pPr>
      <w:r>
        <w:rPr>
          <w:rFonts w:ascii="Ottawa" w:hAnsi="Ottawa" w:cs="Ottawa"/>
        </w:rPr>
        <w:t>Spojování: elektrotvarovky nebo mechanické spojky</w:t>
      </w:r>
      <w:r w:rsidR="00C528A7">
        <w:rPr>
          <w:rFonts w:ascii="Ottawa" w:hAnsi="Ottawa" w:cs="Ottawa"/>
        </w:rPr>
        <w:t>, svařování na tupo</w:t>
      </w:r>
    </w:p>
    <w:p w:rsidR="005B75E0" w:rsidRDefault="005B75E0" w:rsidP="005B75E0">
      <w:pPr>
        <w:rPr>
          <w:rFonts w:ascii="Ottawa" w:hAnsi="Ottawa" w:cs="Ottawa"/>
        </w:rPr>
      </w:pPr>
      <w:r>
        <w:rPr>
          <w:rFonts w:ascii="Ottawa" w:hAnsi="Ottawa" w:cs="Ottawa"/>
        </w:rPr>
        <w:t xml:space="preserve">Použití: Venkovní vodovody a přípojky </w:t>
      </w:r>
    </w:p>
    <w:p w:rsidR="00340BC3" w:rsidRDefault="00340BC3" w:rsidP="009D6466">
      <w:pPr>
        <w:rPr>
          <w:b/>
          <w:sz w:val="28"/>
          <w:szCs w:val="28"/>
          <w:u w:val="single"/>
        </w:rPr>
      </w:pPr>
    </w:p>
    <w:p w:rsidR="00C528A7" w:rsidRDefault="00C528A7" w:rsidP="009D6466">
      <w:pPr>
        <w:rPr>
          <w:b/>
          <w:sz w:val="28"/>
          <w:szCs w:val="28"/>
          <w:u w:val="single"/>
        </w:rPr>
      </w:pPr>
      <w:r w:rsidRPr="00F833E7">
        <w:rPr>
          <w:b/>
          <w:noProof/>
          <w:u w:val="single"/>
          <w:lang w:eastAsia="cs-CZ"/>
        </w:rPr>
        <w:drawing>
          <wp:anchor distT="0" distB="0" distL="114300" distR="114300" simplePos="0" relativeHeight="251747328" behindDoc="1" locked="0" layoutInCell="1" allowOverlap="1" wp14:anchorId="7720DC29" wp14:editId="42AB01A9">
            <wp:simplePos x="0" y="0"/>
            <wp:positionH relativeFrom="margin">
              <wp:align>left</wp:align>
            </wp:positionH>
            <wp:positionV relativeFrom="paragraph">
              <wp:posOffset>4445</wp:posOffset>
            </wp:positionV>
            <wp:extent cx="1509395" cy="1121410"/>
            <wp:effectExtent l="0" t="0" r="0" b="2540"/>
            <wp:wrapTight wrapText="bothSides">
              <wp:wrapPolygon edited="0">
                <wp:start x="0" y="0"/>
                <wp:lineTo x="0" y="21282"/>
                <wp:lineTo x="21264" y="21282"/>
                <wp:lineTo x="21264" y="0"/>
                <wp:lineTo x="0" y="0"/>
              </wp:wrapPolygon>
            </wp:wrapTight>
            <wp:docPr id="31824" name="Obrázek 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9395" cy="1121410"/>
                    </a:xfrm>
                    <a:prstGeom prst="rect">
                      <a:avLst/>
                    </a:prstGeom>
                  </pic:spPr>
                </pic:pic>
              </a:graphicData>
            </a:graphic>
            <wp14:sizeRelH relativeFrom="page">
              <wp14:pctWidth>0</wp14:pctWidth>
            </wp14:sizeRelH>
            <wp14:sizeRelV relativeFrom="page">
              <wp14:pctHeight>0</wp14:pctHeight>
            </wp14:sizeRelV>
          </wp:anchor>
        </w:drawing>
      </w:r>
    </w:p>
    <w:p w:rsidR="00C528A7" w:rsidRDefault="00C528A7" w:rsidP="009D6466">
      <w:pPr>
        <w:rPr>
          <w:b/>
          <w:sz w:val="28"/>
          <w:szCs w:val="28"/>
          <w:u w:val="single"/>
        </w:rPr>
      </w:pPr>
    </w:p>
    <w:p w:rsidR="00C528A7" w:rsidRPr="00C528A7" w:rsidRDefault="00C528A7" w:rsidP="009D6466">
      <w:pPr>
        <w:rPr>
          <w:sz w:val="28"/>
          <w:szCs w:val="28"/>
        </w:rPr>
      </w:pPr>
      <w:r w:rsidRPr="00C528A7">
        <w:rPr>
          <w:sz w:val="28"/>
          <w:szCs w:val="28"/>
        </w:rPr>
        <w:t>Barva černá s modrým pr</w:t>
      </w:r>
      <w:r w:rsidR="000D76C7">
        <w:rPr>
          <w:sz w:val="28"/>
          <w:szCs w:val="28"/>
        </w:rPr>
        <w:t>oužkem</w:t>
      </w:r>
    </w:p>
    <w:p w:rsidR="00C528A7" w:rsidRDefault="00C528A7" w:rsidP="009D6466">
      <w:pPr>
        <w:rPr>
          <w:b/>
          <w:sz w:val="28"/>
          <w:szCs w:val="28"/>
          <w:u w:val="single"/>
        </w:rPr>
      </w:pPr>
    </w:p>
    <w:p w:rsidR="00C528A7" w:rsidRDefault="00C528A7" w:rsidP="009D6466">
      <w:pPr>
        <w:rPr>
          <w:b/>
          <w:sz w:val="28"/>
          <w:szCs w:val="28"/>
          <w:u w:val="single"/>
        </w:rPr>
      </w:pPr>
    </w:p>
    <w:p w:rsidR="00C528A7" w:rsidRDefault="00C528A7" w:rsidP="009D6466">
      <w:pPr>
        <w:rPr>
          <w:b/>
          <w:sz w:val="28"/>
          <w:szCs w:val="28"/>
          <w:u w:val="single"/>
        </w:rPr>
      </w:pPr>
    </w:p>
    <w:p w:rsidR="00D4690E" w:rsidRDefault="00D4690E" w:rsidP="009D6466">
      <w:pPr>
        <w:rPr>
          <w:b/>
          <w:sz w:val="28"/>
          <w:szCs w:val="28"/>
          <w:u w:val="single"/>
        </w:rPr>
      </w:pPr>
      <w:r w:rsidRPr="00D4690E">
        <w:rPr>
          <w:b/>
          <w:noProof/>
          <w:sz w:val="28"/>
          <w:szCs w:val="28"/>
          <w:u w:val="single"/>
          <w:lang w:eastAsia="cs-CZ"/>
        </w:rPr>
        <w:drawing>
          <wp:inline distT="0" distB="0" distL="0" distR="0" wp14:anchorId="4FB99ADF" wp14:editId="0E916042">
            <wp:extent cx="5184476" cy="5516408"/>
            <wp:effectExtent l="0" t="0" r="0" b="8255"/>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5007" cy="5559534"/>
                    </a:xfrm>
                    <a:prstGeom prst="rect">
                      <a:avLst/>
                    </a:prstGeom>
                  </pic:spPr>
                </pic:pic>
              </a:graphicData>
            </a:graphic>
          </wp:inline>
        </w:drawing>
      </w:r>
    </w:p>
    <w:p w:rsidR="00C528A7" w:rsidRDefault="00C528A7" w:rsidP="009D6466">
      <w:pPr>
        <w:rPr>
          <w:b/>
          <w:sz w:val="28"/>
          <w:szCs w:val="28"/>
          <w:u w:val="single"/>
        </w:rPr>
      </w:pPr>
    </w:p>
    <w:p w:rsidR="00340BC3" w:rsidRDefault="00C528A7" w:rsidP="009D6466">
      <w:pPr>
        <w:rPr>
          <w:sz w:val="28"/>
          <w:szCs w:val="28"/>
        </w:rPr>
      </w:pPr>
      <w:r w:rsidRPr="00D4690E">
        <w:rPr>
          <w:b/>
          <w:sz w:val="28"/>
          <w:szCs w:val="28"/>
          <w:highlight w:val="cyan"/>
          <w:u w:val="single"/>
        </w:rPr>
        <w:lastRenderedPageBreak/>
        <w:t>PE-X</w:t>
      </w:r>
      <w:r>
        <w:rPr>
          <w:sz w:val="28"/>
          <w:szCs w:val="28"/>
        </w:rPr>
        <w:t xml:space="preserve"> síťovaný polyetylen (Rehau ve třídě)</w:t>
      </w:r>
    </w:p>
    <w:p w:rsidR="00C528A7" w:rsidRDefault="00C528A7" w:rsidP="00C528A7">
      <w:pPr>
        <w:rPr>
          <w:rFonts w:ascii="Ottawa" w:hAnsi="Ottawa" w:cs="Ottawa"/>
        </w:rPr>
      </w:pPr>
      <w:r>
        <w:rPr>
          <w:rFonts w:ascii="Ottawa" w:hAnsi="Ottawa" w:cs="Ottawa"/>
        </w:rPr>
        <w:t>Spojování: lisování s mechanickými spojkami</w:t>
      </w:r>
    </w:p>
    <w:p w:rsidR="00C528A7" w:rsidRDefault="00C528A7" w:rsidP="00C528A7">
      <w:pPr>
        <w:rPr>
          <w:rFonts w:ascii="Ottawa" w:hAnsi="Ottawa" w:cs="Ottawa"/>
        </w:rPr>
      </w:pPr>
      <w:r>
        <w:rPr>
          <w:rFonts w:ascii="Ottawa" w:hAnsi="Ottawa" w:cs="Ottawa"/>
        </w:rPr>
        <w:t xml:space="preserve">Použití: Studená a teplá voda (často jako trubka v trubce v podlaze)  </w:t>
      </w:r>
    </w:p>
    <w:p w:rsidR="00D4690E" w:rsidRDefault="00D4690E" w:rsidP="00C528A7">
      <w:pPr>
        <w:rPr>
          <w:rFonts w:ascii="Ottawa" w:hAnsi="Ottawa" w:cs="Ottawa"/>
        </w:rPr>
      </w:pPr>
      <w:r w:rsidRPr="00DE71AE">
        <w:rPr>
          <w:b/>
          <w:noProof/>
          <w:sz w:val="28"/>
          <w:szCs w:val="28"/>
          <w:u w:val="single"/>
          <w:lang w:eastAsia="cs-CZ"/>
        </w:rPr>
        <w:drawing>
          <wp:inline distT="0" distB="0" distL="0" distR="0" wp14:anchorId="05DF7127" wp14:editId="68048FCD">
            <wp:extent cx="5327374" cy="2839896"/>
            <wp:effectExtent l="0" t="0" r="6985" b="0"/>
            <wp:docPr id="31827" name="Obrázek 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62211" cy="2858467"/>
                    </a:xfrm>
                    <a:prstGeom prst="rect">
                      <a:avLst/>
                    </a:prstGeom>
                  </pic:spPr>
                </pic:pic>
              </a:graphicData>
            </a:graphic>
          </wp:inline>
        </w:drawing>
      </w:r>
    </w:p>
    <w:p w:rsidR="00340BC3" w:rsidRDefault="00340BC3" w:rsidP="009D6466">
      <w:pPr>
        <w:rPr>
          <w:b/>
          <w:sz w:val="28"/>
          <w:szCs w:val="28"/>
          <w:u w:val="single"/>
        </w:rPr>
      </w:pPr>
    </w:p>
    <w:p w:rsidR="00C528A7" w:rsidRDefault="00C528A7" w:rsidP="009D6466">
      <w:pPr>
        <w:rPr>
          <w:b/>
          <w:sz w:val="28"/>
          <w:szCs w:val="28"/>
          <w:u w:val="single"/>
        </w:rPr>
      </w:pPr>
    </w:p>
    <w:p w:rsidR="00D4690E" w:rsidRDefault="00D4690E" w:rsidP="00D4690E">
      <w:pPr>
        <w:rPr>
          <w:rFonts w:ascii="Ottawa" w:hAnsi="Ottawa" w:cs="Ottawa"/>
          <w:sz w:val="20"/>
          <w:szCs w:val="20"/>
        </w:rPr>
      </w:pPr>
      <w:r>
        <w:rPr>
          <w:rFonts w:ascii="Ottawa" w:hAnsi="Ottawa" w:cs="Ottawa"/>
          <w:sz w:val="20"/>
          <w:szCs w:val="20"/>
        </w:rPr>
        <w:t>Připojovací potrubí vedená v ochranných trubkách v podlaze</w:t>
      </w:r>
    </w:p>
    <w:p w:rsidR="00C528A7" w:rsidRDefault="00C528A7" w:rsidP="009D6466">
      <w:pPr>
        <w:rPr>
          <w:b/>
          <w:sz w:val="28"/>
          <w:szCs w:val="28"/>
          <w:u w:val="single"/>
        </w:rPr>
      </w:pPr>
    </w:p>
    <w:p w:rsidR="00D4690E" w:rsidRDefault="00D4690E" w:rsidP="009D6466">
      <w:pPr>
        <w:rPr>
          <w:b/>
          <w:sz w:val="28"/>
          <w:szCs w:val="28"/>
          <w:u w:val="single"/>
        </w:rPr>
      </w:pPr>
    </w:p>
    <w:p w:rsidR="00D4690E" w:rsidRDefault="00D4690E" w:rsidP="009D6466">
      <w:pPr>
        <w:rPr>
          <w:b/>
          <w:sz w:val="28"/>
          <w:szCs w:val="28"/>
          <w:u w:val="single"/>
        </w:rPr>
      </w:pPr>
    </w:p>
    <w:p w:rsidR="00C528A7" w:rsidRPr="00340BC3" w:rsidRDefault="00C528A7" w:rsidP="00C528A7">
      <w:pPr>
        <w:rPr>
          <w:b/>
          <w:sz w:val="28"/>
          <w:szCs w:val="28"/>
          <w:u w:val="single"/>
        </w:rPr>
      </w:pPr>
      <w:r w:rsidRPr="00D4690E">
        <w:rPr>
          <w:b/>
          <w:sz w:val="28"/>
          <w:szCs w:val="28"/>
          <w:highlight w:val="cyan"/>
          <w:u w:val="single"/>
        </w:rPr>
        <w:t>2.2.3 Polybutylen</w:t>
      </w:r>
      <w:r w:rsidR="00D4690E" w:rsidRPr="00D4690E">
        <w:rPr>
          <w:b/>
          <w:sz w:val="28"/>
          <w:szCs w:val="28"/>
          <w:highlight w:val="cyan"/>
          <w:u w:val="single"/>
        </w:rPr>
        <w:t xml:space="preserve"> PB</w:t>
      </w:r>
    </w:p>
    <w:p w:rsidR="00C528A7" w:rsidRDefault="00C528A7" w:rsidP="009D6466">
      <w:pPr>
        <w:rPr>
          <w:b/>
          <w:sz w:val="28"/>
          <w:szCs w:val="28"/>
          <w:u w:val="single"/>
        </w:rPr>
      </w:pPr>
    </w:p>
    <w:p w:rsidR="00375593" w:rsidRDefault="00375593" w:rsidP="00375593">
      <w:pPr>
        <w:rPr>
          <w:rFonts w:ascii="Ottawa" w:hAnsi="Ottawa" w:cs="Ottawa"/>
        </w:rPr>
      </w:pPr>
      <w:r>
        <w:rPr>
          <w:rFonts w:ascii="Ottawa" w:hAnsi="Ottawa" w:cs="Ottawa"/>
        </w:rPr>
        <w:t>Spojování: lisování s mechanickými spojkami</w:t>
      </w:r>
    </w:p>
    <w:p w:rsidR="00375593" w:rsidRDefault="00375593" w:rsidP="00375593">
      <w:pPr>
        <w:rPr>
          <w:rFonts w:ascii="Ottawa" w:hAnsi="Ottawa" w:cs="Ottawa"/>
        </w:rPr>
      </w:pPr>
      <w:r>
        <w:rPr>
          <w:rFonts w:ascii="Ottawa" w:hAnsi="Ottawa" w:cs="Ottawa"/>
        </w:rPr>
        <w:t xml:space="preserve">Použití: SV a TV </w:t>
      </w:r>
    </w:p>
    <w:p w:rsidR="00375593" w:rsidRDefault="00375593" w:rsidP="00375593">
      <w:pPr>
        <w:rPr>
          <w:rFonts w:ascii="Ottawa" w:hAnsi="Ottawa" w:cs="Ottawa"/>
        </w:rPr>
      </w:pPr>
      <w:r>
        <w:rPr>
          <w:rFonts w:ascii="Ottawa" w:hAnsi="Ottawa" w:cs="Ottawa"/>
        </w:rPr>
        <w:t>Rozvody: uvnitř budovy zejména u připojovacích potrubí v podlaze (trubka v trubce)</w:t>
      </w:r>
    </w:p>
    <w:p w:rsidR="00375593" w:rsidRDefault="00375593" w:rsidP="009D6466">
      <w:pPr>
        <w:rPr>
          <w:b/>
          <w:sz w:val="28"/>
          <w:szCs w:val="28"/>
          <w:u w:val="single"/>
        </w:rPr>
      </w:pPr>
    </w:p>
    <w:p w:rsidR="00C528A7" w:rsidRDefault="00C528A7" w:rsidP="00C528A7">
      <w:pPr>
        <w:rPr>
          <w:rFonts w:ascii="Ottawa" w:hAnsi="Ottawa" w:cs="Ottawa"/>
        </w:rPr>
      </w:pPr>
    </w:p>
    <w:p w:rsidR="00C528A7" w:rsidRDefault="00C528A7" w:rsidP="00C528A7">
      <w:pPr>
        <w:rPr>
          <w:rFonts w:ascii="Ottawa" w:hAnsi="Ottawa" w:cs="Ottawa"/>
        </w:rPr>
      </w:pPr>
    </w:p>
    <w:p w:rsidR="00C528A7" w:rsidRDefault="00C528A7" w:rsidP="00C528A7">
      <w:pPr>
        <w:rPr>
          <w:b/>
          <w:sz w:val="28"/>
          <w:szCs w:val="28"/>
          <w:u w:val="single"/>
        </w:rPr>
      </w:pPr>
    </w:p>
    <w:p w:rsidR="00375593" w:rsidRPr="00340BC3" w:rsidRDefault="00377737" w:rsidP="00375593">
      <w:pPr>
        <w:rPr>
          <w:b/>
          <w:sz w:val="28"/>
          <w:szCs w:val="28"/>
          <w:u w:val="single"/>
        </w:rPr>
      </w:pPr>
      <w:r w:rsidRPr="00377737">
        <w:rPr>
          <w:b/>
          <w:noProof/>
          <w:sz w:val="28"/>
          <w:szCs w:val="28"/>
          <w:u w:val="single"/>
          <w:lang w:eastAsia="cs-CZ"/>
        </w:rPr>
        <w:drawing>
          <wp:anchor distT="0" distB="0" distL="114300" distR="114300" simplePos="0" relativeHeight="251748352" behindDoc="1" locked="0" layoutInCell="1" allowOverlap="1">
            <wp:simplePos x="0" y="0"/>
            <wp:positionH relativeFrom="margin">
              <wp:posOffset>3118569</wp:posOffset>
            </wp:positionH>
            <wp:positionV relativeFrom="paragraph">
              <wp:posOffset>8662</wp:posOffset>
            </wp:positionV>
            <wp:extent cx="1882425" cy="1285336"/>
            <wp:effectExtent l="0" t="0" r="3810" b="0"/>
            <wp:wrapTight wrapText="bothSides">
              <wp:wrapPolygon edited="0">
                <wp:start x="0" y="0"/>
                <wp:lineTo x="0" y="21130"/>
                <wp:lineTo x="21425" y="21130"/>
                <wp:lineTo x="2142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82425" cy="1285336"/>
                    </a:xfrm>
                    <a:prstGeom prst="rect">
                      <a:avLst/>
                    </a:prstGeom>
                  </pic:spPr>
                </pic:pic>
              </a:graphicData>
            </a:graphic>
            <wp14:sizeRelH relativeFrom="page">
              <wp14:pctWidth>0</wp14:pctWidth>
            </wp14:sizeRelH>
            <wp14:sizeRelV relativeFrom="page">
              <wp14:pctHeight>0</wp14:pctHeight>
            </wp14:sizeRelV>
          </wp:anchor>
        </w:drawing>
      </w:r>
      <w:r w:rsidR="00375593" w:rsidRPr="00D4690E">
        <w:rPr>
          <w:b/>
          <w:sz w:val="28"/>
          <w:szCs w:val="28"/>
          <w:highlight w:val="cyan"/>
          <w:u w:val="single"/>
        </w:rPr>
        <w:t>2.2.4 Chlorovaný polyvinylchlorid PVC-C</w:t>
      </w:r>
    </w:p>
    <w:p w:rsidR="00375593" w:rsidRDefault="00375593" w:rsidP="00375593">
      <w:pPr>
        <w:rPr>
          <w:b/>
          <w:sz w:val="28"/>
          <w:szCs w:val="28"/>
          <w:u w:val="single"/>
        </w:rPr>
      </w:pPr>
    </w:p>
    <w:p w:rsidR="00375593" w:rsidRDefault="00375593" w:rsidP="00375593">
      <w:pPr>
        <w:rPr>
          <w:rFonts w:ascii="Ottawa" w:hAnsi="Ottawa" w:cs="Ottawa"/>
        </w:rPr>
      </w:pPr>
      <w:r>
        <w:rPr>
          <w:rFonts w:ascii="Ottawa" w:hAnsi="Ottawa" w:cs="Ottawa"/>
        </w:rPr>
        <w:t>Spojování: lepené spoje</w:t>
      </w:r>
    </w:p>
    <w:p w:rsidR="00375593" w:rsidRDefault="00375593" w:rsidP="00375593">
      <w:pPr>
        <w:rPr>
          <w:rFonts w:ascii="Ottawa" w:hAnsi="Ottawa" w:cs="Ottawa"/>
        </w:rPr>
      </w:pPr>
      <w:r>
        <w:rPr>
          <w:rFonts w:ascii="Ottawa" w:hAnsi="Ottawa" w:cs="Ottawa"/>
        </w:rPr>
        <w:t xml:space="preserve">Použití: SV a TV  </w:t>
      </w:r>
    </w:p>
    <w:p w:rsidR="00375593" w:rsidRDefault="00375593" w:rsidP="00375593">
      <w:pPr>
        <w:rPr>
          <w:rFonts w:ascii="Ottawa" w:hAnsi="Ottawa" w:cs="Ottawa"/>
        </w:rPr>
      </w:pPr>
      <w:r>
        <w:rPr>
          <w:rFonts w:ascii="Ottawa" w:hAnsi="Ottawa" w:cs="Ottawa"/>
        </w:rPr>
        <w:t>Rozvody: uvnitř budovy</w:t>
      </w:r>
    </w:p>
    <w:p w:rsidR="00375593" w:rsidRDefault="00375593" w:rsidP="00375593">
      <w:pPr>
        <w:rPr>
          <w:b/>
          <w:sz w:val="28"/>
          <w:szCs w:val="28"/>
          <w:u w:val="single"/>
        </w:rPr>
      </w:pPr>
    </w:p>
    <w:p w:rsidR="00375593" w:rsidRDefault="00375593" w:rsidP="00375593">
      <w:pPr>
        <w:rPr>
          <w:rFonts w:ascii="Ottawa" w:hAnsi="Ottawa" w:cs="Ottawa"/>
        </w:rPr>
      </w:pPr>
    </w:p>
    <w:p w:rsidR="00375593" w:rsidRDefault="00375593" w:rsidP="00375593">
      <w:pPr>
        <w:rPr>
          <w:rFonts w:ascii="Ottawa" w:hAnsi="Ottawa" w:cs="Ottawa"/>
        </w:rPr>
      </w:pPr>
    </w:p>
    <w:p w:rsidR="00375593" w:rsidRDefault="00375593" w:rsidP="00375593">
      <w:pPr>
        <w:rPr>
          <w:rFonts w:ascii="Ottawa" w:hAnsi="Ottawa" w:cs="Ottawa"/>
        </w:rPr>
      </w:pPr>
    </w:p>
    <w:p w:rsidR="00C528A7" w:rsidRPr="00377737" w:rsidRDefault="00377737" w:rsidP="009D6466">
      <w:pPr>
        <w:rPr>
          <w:sz w:val="20"/>
          <w:szCs w:val="20"/>
          <w:u w:val="single"/>
        </w:rPr>
      </w:pPr>
      <w:r w:rsidRPr="00377737">
        <w:rPr>
          <w:sz w:val="20"/>
          <w:szCs w:val="20"/>
          <w:u w:val="single"/>
        </w:rPr>
        <w:t xml:space="preserve">Zdroj: </w:t>
      </w:r>
      <w:hyperlink r:id="rId29" w:history="1">
        <w:r w:rsidRPr="00377737">
          <w:rPr>
            <w:rStyle w:val="Hypertextovodkaz"/>
            <w:sz w:val="20"/>
            <w:szCs w:val="20"/>
          </w:rPr>
          <w:t>https://www.aliaxis.cz/cs/produkty/prumyslove-rozvody/PVC-C</w:t>
        </w:r>
      </w:hyperlink>
    </w:p>
    <w:p w:rsidR="00377737" w:rsidRDefault="00377737" w:rsidP="009D6466">
      <w:pPr>
        <w:rPr>
          <w:b/>
          <w:sz w:val="28"/>
          <w:szCs w:val="28"/>
          <w:u w:val="single"/>
        </w:rPr>
      </w:pPr>
    </w:p>
    <w:p w:rsidR="00377737" w:rsidRPr="00A339AE" w:rsidRDefault="00377737" w:rsidP="009D6466">
      <w:pPr>
        <w:rPr>
          <w:sz w:val="28"/>
          <w:szCs w:val="28"/>
        </w:rPr>
      </w:pPr>
      <w:r w:rsidRPr="00A339AE">
        <w:rPr>
          <w:sz w:val="28"/>
          <w:szCs w:val="28"/>
        </w:rPr>
        <w:t>Kde jsm</w:t>
      </w:r>
      <w:r w:rsidR="00A339AE" w:rsidRPr="00A339AE">
        <w:rPr>
          <w:sz w:val="28"/>
          <w:szCs w:val="28"/>
        </w:rPr>
        <w:t>e</w:t>
      </w:r>
      <w:r w:rsidRPr="00A339AE">
        <w:rPr>
          <w:sz w:val="28"/>
          <w:szCs w:val="28"/>
        </w:rPr>
        <w:t xml:space="preserve"> se ve 3. ročníku setkali </w:t>
      </w:r>
      <w:r w:rsidR="00A339AE" w:rsidRPr="00A339AE">
        <w:rPr>
          <w:sz w:val="28"/>
          <w:szCs w:val="28"/>
        </w:rPr>
        <w:t>s firmou Aliaxis???</w:t>
      </w:r>
      <w:r w:rsidR="00A339AE">
        <w:rPr>
          <w:sz w:val="28"/>
          <w:szCs w:val="28"/>
        </w:rPr>
        <w:t xml:space="preserve"> </w:t>
      </w:r>
      <w:r w:rsidR="00A339AE" w:rsidRPr="00A339AE">
        <w:rPr>
          <w:sz w:val="28"/>
          <w:szCs w:val="28"/>
          <w:highlight w:val="darkBlue"/>
        </w:rPr>
        <w:t>HSDV</w:t>
      </w:r>
    </w:p>
    <w:p w:rsidR="00D4690E" w:rsidRPr="00A339AE" w:rsidRDefault="00D4690E" w:rsidP="00340BC3">
      <w:pPr>
        <w:rPr>
          <w:sz w:val="32"/>
          <w:szCs w:val="32"/>
          <w:highlight w:val="yellow"/>
        </w:rPr>
      </w:pPr>
    </w:p>
    <w:p w:rsidR="00377737" w:rsidRDefault="00377737" w:rsidP="00340BC3">
      <w:pPr>
        <w:rPr>
          <w:b/>
          <w:sz w:val="32"/>
          <w:szCs w:val="32"/>
          <w:highlight w:val="yellow"/>
          <w:u w:val="single"/>
        </w:rPr>
      </w:pPr>
    </w:p>
    <w:p w:rsidR="00340BC3" w:rsidRPr="00375593" w:rsidRDefault="00340BC3" w:rsidP="00340BC3">
      <w:pPr>
        <w:rPr>
          <w:sz w:val="28"/>
          <w:szCs w:val="28"/>
        </w:rPr>
      </w:pPr>
      <w:r w:rsidRPr="00D4690E">
        <w:rPr>
          <w:b/>
          <w:sz w:val="32"/>
          <w:szCs w:val="32"/>
          <w:highlight w:val="yellow"/>
          <w:u w:val="single"/>
        </w:rPr>
        <w:t xml:space="preserve">2. 3 Vícevrstvé materiály </w:t>
      </w:r>
      <w:r w:rsidR="00375593" w:rsidRPr="00D4690E">
        <w:rPr>
          <w:b/>
          <w:sz w:val="32"/>
          <w:szCs w:val="32"/>
          <w:highlight w:val="yellow"/>
          <w:u w:val="single"/>
        </w:rPr>
        <w:t>Al-PEX</w:t>
      </w:r>
      <w:r w:rsidR="00375593">
        <w:rPr>
          <w:b/>
          <w:sz w:val="32"/>
          <w:szCs w:val="32"/>
          <w:u w:val="single"/>
        </w:rPr>
        <w:t xml:space="preserve">  </w:t>
      </w:r>
      <w:r w:rsidR="00375593" w:rsidRPr="00375593">
        <w:rPr>
          <w:b/>
          <w:sz w:val="28"/>
          <w:szCs w:val="28"/>
          <w:u w:val="single"/>
        </w:rPr>
        <w:t>(</w:t>
      </w:r>
      <w:r w:rsidR="00375593" w:rsidRPr="00375593">
        <w:rPr>
          <w:sz w:val="28"/>
          <w:szCs w:val="28"/>
        </w:rPr>
        <w:t>někdy slengově Pexal)</w:t>
      </w:r>
    </w:p>
    <w:p w:rsidR="00340BC3" w:rsidRDefault="00340BC3" w:rsidP="009D6466">
      <w:pPr>
        <w:rPr>
          <w:b/>
          <w:sz w:val="28"/>
          <w:szCs w:val="28"/>
          <w:u w:val="single"/>
        </w:rPr>
      </w:pPr>
    </w:p>
    <w:p w:rsidR="00375593" w:rsidRDefault="00375593" w:rsidP="00375593">
      <w:pPr>
        <w:rPr>
          <w:rFonts w:ascii="Ottawa" w:hAnsi="Ottawa" w:cs="Ottawa"/>
        </w:rPr>
      </w:pPr>
      <w:r>
        <w:rPr>
          <w:rFonts w:ascii="Ottawa" w:hAnsi="Ottawa" w:cs="Ottawa"/>
        </w:rPr>
        <w:t>Spojování: lisování s mechanickými spojkami</w:t>
      </w:r>
    </w:p>
    <w:p w:rsidR="00375593" w:rsidRDefault="00375593" w:rsidP="00375593">
      <w:pPr>
        <w:rPr>
          <w:rFonts w:ascii="Ottawa" w:hAnsi="Ottawa" w:cs="Ottawa"/>
        </w:rPr>
      </w:pPr>
      <w:r>
        <w:rPr>
          <w:rFonts w:ascii="Ottawa" w:hAnsi="Ottawa" w:cs="Ottawa"/>
        </w:rPr>
        <w:t xml:space="preserve">Použití: SV a TV </w:t>
      </w:r>
    </w:p>
    <w:p w:rsidR="00375593" w:rsidRDefault="00375593" w:rsidP="00375593">
      <w:pPr>
        <w:rPr>
          <w:rFonts w:ascii="Ottawa" w:hAnsi="Ottawa" w:cs="Ottawa"/>
        </w:rPr>
      </w:pPr>
      <w:r>
        <w:rPr>
          <w:rFonts w:ascii="Ottawa" w:hAnsi="Ottawa" w:cs="Ottawa"/>
        </w:rPr>
        <w:t>Rozvody: vnitřní rozvody</w:t>
      </w:r>
    </w:p>
    <w:p w:rsidR="009D6466" w:rsidRDefault="009D6466" w:rsidP="009D6466">
      <w:pPr>
        <w:rPr>
          <w:rFonts w:cstheme="minorHAnsi"/>
          <w:sz w:val="24"/>
          <w:szCs w:val="24"/>
        </w:rPr>
      </w:pPr>
    </w:p>
    <w:p w:rsidR="009D6466" w:rsidRPr="00375593" w:rsidRDefault="009D6466" w:rsidP="009D6466">
      <w:pPr>
        <w:rPr>
          <w:rFonts w:cstheme="minorHAnsi"/>
          <w:sz w:val="20"/>
          <w:szCs w:val="20"/>
        </w:rPr>
      </w:pPr>
      <w:r w:rsidRPr="00375593">
        <w:rPr>
          <w:rFonts w:cstheme="minorHAnsi"/>
          <w:sz w:val="20"/>
          <w:szCs w:val="20"/>
        </w:rPr>
        <w:t xml:space="preserve">Rehau  </w:t>
      </w:r>
      <w:hyperlink r:id="rId30" w:history="1">
        <w:r w:rsidRPr="00375593">
          <w:rPr>
            <w:rStyle w:val="Hypertextovodkaz"/>
            <w:rFonts w:cstheme="minorHAnsi"/>
            <w:sz w:val="20"/>
            <w:szCs w:val="20"/>
          </w:rPr>
          <w:t>http://www.rehau.com/CZ_cs/stavebnictvi/Domovni_instalace/Instalace_pitne_vody/?tab=202890</w:t>
        </w:r>
      </w:hyperlink>
    </w:p>
    <w:p w:rsidR="009D6466" w:rsidRPr="00375593" w:rsidRDefault="009D6466" w:rsidP="009D6466">
      <w:pPr>
        <w:rPr>
          <w:rFonts w:cstheme="minorHAnsi"/>
          <w:sz w:val="20"/>
          <w:szCs w:val="20"/>
        </w:rPr>
      </w:pPr>
      <w:r w:rsidRPr="00375593">
        <w:rPr>
          <w:rFonts w:cstheme="minorHAnsi"/>
          <w:sz w:val="20"/>
          <w:szCs w:val="20"/>
        </w:rPr>
        <w:t xml:space="preserve">Ekoplastik  </w:t>
      </w:r>
      <w:hyperlink r:id="rId31" w:history="1">
        <w:r w:rsidRPr="00375593">
          <w:rPr>
            <w:rStyle w:val="Hypertextovodkaz"/>
            <w:rFonts w:cstheme="minorHAnsi"/>
            <w:sz w:val="20"/>
            <w:szCs w:val="20"/>
          </w:rPr>
          <w:t>http://www.ekoplastik.cz/?page=cz,ppr1strs</w:t>
        </w:r>
      </w:hyperlink>
    </w:p>
    <w:p w:rsidR="009D6466" w:rsidRPr="00375593" w:rsidRDefault="009D6466" w:rsidP="009D6466">
      <w:pPr>
        <w:rPr>
          <w:rFonts w:cstheme="minorHAnsi"/>
          <w:sz w:val="20"/>
          <w:szCs w:val="20"/>
        </w:rPr>
      </w:pPr>
      <w:r w:rsidRPr="00375593">
        <w:rPr>
          <w:rFonts w:cstheme="minorHAnsi"/>
          <w:sz w:val="20"/>
          <w:szCs w:val="20"/>
        </w:rPr>
        <w:t xml:space="preserve">IVARCS: </w:t>
      </w:r>
      <w:hyperlink r:id="rId32" w:history="1">
        <w:r w:rsidRPr="00375593">
          <w:rPr>
            <w:rStyle w:val="Hypertextovodkaz"/>
            <w:rFonts w:cstheme="minorHAnsi"/>
            <w:sz w:val="20"/>
            <w:szCs w:val="20"/>
          </w:rPr>
          <w:t>https://www.ivarcs.cz/katalog/vytapeni-ivartrio/potrubi-alpex-frankische-c794/</w:t>
        </w:r>
      </w:hyperlink>
    </w:p>
    <w:p w:rsidR="009D6466" w:rsidRPr="00375593" w:rsidRDefault="009D6466" w:rsidP="009D6466">
      <w:pPr>
        <w:rPr>
          <w:rFonts w:cstheme="minorHAnsi"/>
          <w:sz w:val="20"/>
          <w:szCs w:val="20"/>
        </w:rPr>
      </w:pPr>
    </w:p>
    <w:p w:rsidR="009D6466" w:rsidRDefault="009D6466" w:rsidP="009D6466">
      <w:pPr>
        <w:rPr>
          <w:rFonts w:cstheme="minorHAnsi"/>
          <w:sz w:val="24"/>
          <w:szCs w:val="24"/>
        </w:rPr>
      </w:pPr>
      <w:r w:rsidRPr="00EC1357">
        <w:rPr>
          <w:noProof/>
          <w:sz w:val="20"/>
          <w:szCs w:val="20"/>
          <w:lang w:eastAsia="cs-CZ"/>
        </w:rPr>
        <w:drawing>
          <wp:anchor distT="38100" distB="38100" distL="38100" distR="38100" simplePos="0" relativeHeight="251723776" behindDoc="0" locked="0" layoutInCell="1" allowOverlap="0" wp14:anchorId="0E73BE90" wp14:editId="09624B65">
            <wp:simplePos x="0" y="0"/>
            <wp:positionH relativeFrom="column">
              <wp:posOffset>3951798</wp:posOffset>
            </wp:positionH>
            <wp:positionV relativeFrom="line">
              <wp:posOffset>32523</wp:posOffset>
            </wp:positionV>
            <wp:extent cx="1605280" cy="1207135"/>
            <wp:effectExtent l="0" t="0" r="0" b="0"/>
            <wp:wrapSquare wrapText="bothSides"/>
            <wp:docPr id="54" name="Obrázek 54" descr="Trubka STABI PLUS S 3,2 (16-63mm); Trubka STABI PLUS S 4 (75-1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bka STABI PLUS S 3,2 (16-63mm); Trubka STABI PLUS S 4 (75-110m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528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466" w:rsidRPr="00EC1357" w:rsidRDefault="009D6466" w:rsidP="009D6466">
      <w:pPr>
        <w:rPr>
          <w:rFonts w:cstheme="minorHAnsi"/>
          <w:sz w:val="20"/>
          <w:szCs w:val="20"/>
        </w:rPr>
      </w:pPr>
      <w:r w:rsidRPr="00EC1357">
        <w:rPr>
          <w:rFonts w:cstheme="minorHAnsi"/>
          <w:sz w:val="20"/>
          <w:szCs w:val="20"/>
        </w:rPr>
        <w:t>Z kolika vrstev se skládají:</w:t>
      </w:r>
    </w:p>
    <w:p w:rsidR="009D6466" w:rsidRPr="00EC1357" w:rsidRDefault="009D6466" w:rsidP="009D6466">
      <w:pPr>
        <w:rPr>
          <w:rFonts w:cstheme="minorHAnsi"/>
          <w:sz w:val="20"/>
          <w:szCs w:val="20"/>
        </w:rPr>
      </w:pPr>
      <w:r w:rsidRPr="00EC1357">
        <w:rPr>
          <w:rFonts w:cstheme="minorHAnsi"/>
          <w:sz w:val="20"/>
          <w:szCs w:val="20"/>
        </w:rPr>
        <w:t>- základní plastová vrstva PEX</w:t>
      </w:r>
    </w:p>
    <w:p w:rsidR="009D6466" w:rsidRPr="00EC1357" w:rsidRDefault="009D6466" w:rsidP="009D6466">
      <w:pPr>
        <w:rPr>
          <w:rFonts w:cstheme="minorHAnsi"/>
          <w:sz w:val="20"/>
          <w:szCs w:val="20"/>
        </w:rPr>
      </w:pPr>
      <w:r w:rsidRPr="00EC1357">
        <w:rPr>
          <w:rFonts w:cstheme="minorHAnsi"/>
          <w:sz w:val="20"/>
          <w:szCs w:val="20"/>
        </w:rPr>
        <w:t>- jádro – hliníková vrstva</w:t>
      </w:r>
    </w:p>
    <w:p w:rsidR="009D6466" w:rsidRDefault="009D6466" w:rsidP="009D6466">
      <w:pPr>
        <w:rPr>
          <w:rFonts w:cstheme="minorHAnsi"/>
          <w:sz w:val="20"/>
          <w:szCs w:val="20"/>
        </w:rPr>
      </w:pPr>
      <w:r w:rsidRPr="00EC1357">
        <w:rPr>
          <w:rFonts w:cstheme="minorHAnsi"/>
          <w:sz w:val="20"/>
          <w:szCs w:val="20"/>
        </w:rPr>
        <w:t>- vnější ochranný plášť PE</w:t>
      </w:r>
    </w:p>
    <w:p w:rsidR="009D6466" w:rsidRPr="00EC1357" w:rsidRDefault="009D6466" w:rsidP="009D6466">
      <w:pPr>
        <w:rPr>
          <w:rFonts w:cstheme="minorHAnsi"/>
          <w:sz w:val="20"/>
          <w:szCs w:val="20"/>
        </w:rPr>
      </w:pPr>
      <w:r>
        <w:rPr>
          <w:rFonts w:cstheme="minorHAnsi"/>
          <w:sz w:val="20"/>
          <w:szCs w:val="20"/>
        </w:rPr>
        <w:t>- pevné spojení plastu a hliníku je zabezpečeno lepidlem – adhezní vrstvou</w:t>
      </w:r>
    </w:p>
    <w:p w:rsidR="009D6466" w:rsidRPr="00EC1357" w:rsidRDefault="009D6466" w:rsidP="009D6466">
      <w:pPr>
        <w:rPr>
          <w:rFonts w:cstheme="minorHAnsi"/>
          <w:sz w:val="20"/>
          <w:szCs w:val="20"/>
        </w:rPr>
      </w:pPr>
    </w:p>
    <w:p w:rsidR="009D6466" w:rsidRPr="00EC1357" w:rsidRDefault="009D6466" w:rsidP="009D6466">
      <w:pPr>
        <w:rPr>
          <w:rFonts w:cstheme="minorHAnsi"/>
          <w:sz w:val="20"/>
          <w:szCs w:val="20"/>
        </w:rPr>
      </w:pPr>
      <w:r w:rsidRPr="00EC1357">
        <w:rPr>
          <w:rFonts w:cstheme="minorHAnsi"/>
          <w:sz w:val="20"/>
          <w:szCs w:val="20"/>
        </w:rPr>
        <w:t>Výhody:</w:t>
      </w:r>
    </w:p>
    <w:p w:rsidR="009D6466" w:rsidRPr="00EC1357" w:rsidRDefault="009D6466" w:rsidP="009D6466">
      <w:pPr>
        <w:rPr>
          <w:rFonts w:cstheme="minorHAnsi"/>
          <w:sz w:val="20"/>
          <w:szCs w:val="20"/>
        </w:rPr>
      </w:pPr>
      <w:r w:rsidRPr="00EC1357">
        <w:rPr>
          <w:rFonts w:cstheme="minorHAnsi"/>
          <w:sz w:val="20"/>
          <w:szCs w:val="20"/>
        </w:rPr>
        <w:t>-</w:t>
      </w:r>
      <w:r>
        <w:rPr>
          <w:rFonts w:cstheme="minorHAnsi"/>
          <w:sz w:val="20"/>
          <w:szCs w:val="20"/>
        </w:rPr>
        <w:t xml:space="preserve"> tvarová stálost</w:t>
      </w:r>
    </w:p>
    <w:p w:rsidR="009D6466" w:rsidRPr="00EC1357" w:rsidRDefault="009D6466" w:rsidP="009D6466">
      <w:pPr>
        <w:rPr>
          <w:rFonts w:cstheme="minorHAnsi"/>
          <w:sz w:val="20"/>
          <w:szCs w:val="20"/>
        </w:rPr>
      </w:pPr>
      <w:r w:rsidRPr="00EC1357">
        <w:rPr>
          <w:rFonts w:cstheme="minorHAnsi"/>
          <w:sz w:val="20"/>
          <w:szCs w:val="20"/>
        </w:rPr>
        <w:t>-</w:t>
      </w:r>
      <w:r>
        <w:rPr>
          <w:rFonts w:cstheme="minorHAnsi"/>
          <w:sz w:val="20"/>
          <w:szCs w:val="20"/>
        </w:rPr>
        <w:t xml:space="preserve"> nižší tepelná roztažnost</w:t>
      </w:r>
    </w:p>
    <w:p w:rsidR="009D6466" w:rsidRPr="00EC1357" w:rsidRDefault="009D6466" w:rsidP="009D6466">
      <w:pPr>
        <w:rPr>
          <w:rFonts w:cstheme="minorHAnsi"/>
          <w:sz w:val="20"/>
          <w:szCs w:val="20"/>
        </w:rPr>
      </w:pPr>
      <w:r w:rsidRPr="00EC1357">
        <w:rPr>
          <w:rFonts w:cstheme="minorHAnsi"/>
          <w:sz w:val="20"/>
          <w:szCs w:val="20"/>
        </w:rPr>
        <w:t>-</w:t>
      </w:r>
      <w:r>
        <w:rPr>
          <w:rFonts w:cstheme="minorHAnsi"/>
          <w:sz w:val="20"/>
          <w:szCs w:val="20"/>
        </w:rPr>
        <w:t xml:space="preserve"> odpadá uložení do žlabů, zvětšují se rozteče uchycovacích prvků</w:t>
      </w:r>
    </w:p>
    <w:p w:rsidR="009D6466" w:rsidRDefault="009D6466" w:rsidP="009D6466">
      <w:pPr>
        <w:rPr>
          <w:rFonts w:cstheme="minorHAnsi"/>
          <w:sz w:val="24"/>
          <w:szCs w:val="24"/>
        </w:rPr>
      </w:pPr>
      <w:r>
        <w:rPr>
          <w:noProof/>
          <w:lang w:eastAsia="cs-CZ"/>
        </w:rPr>
        <w:drawing>
          <wp:anchor distT="0" distB="0" distL="114300" distR="114300" simplePos="0" relativeHeight="251722752" behindDoc="0" locked="0" layoutInCell="1" allowOverlap="1" wp14:anchorId="1AF31432" wp14:editId="7A5A85F9">
            <wp:simplePos x="0" y="0"/>
            <wp:positionH relativeFrom="column">
              <wp:posOffset>1643380</wp:posOffset>
            </wp:positionH>
            <wp:positionV relativeFrom="paragraph">
              <wp:posOffset>6350</wp:posOffset>
            </wp:positionV>
            <wp:extent cx="4022090" cy="1880870"/>
            <wp:effectExtent l="0" t="0" r="0" b="5080"/>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22090" cy="1880870"/>
                    </a:xfrm>
                    <a:prstGeom prst="rect">
                      <a:avLst/>
                    </a:prstGeom>
                  </pic:spPr>
                </pic:pic>
              </a:graphicData>
            </a:graphic>
            <wp14:sizeRelH relativeFrom="page">
              <wp14:pctWidth>0</wp14:pctWidth>
            </wp14:sizeRelH>
            <wp14:sizeRelV relativeFrom="page">
              <wp14:pctHeight>0</wp14:pctHeight>
            </wp14:sizeRelV>
          </wp:anchor>
        </w:drawing>
      </w:r>
    </w:p>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pPr>
    </w:p>
    <w:p w:rsidR="009D6466" w:rsidRDefault="009D6466" w:rsidP="009D6466">
      <w:pPr>
        <w:rPr>
          <w:rFonts w:cstheme="minorHAnsi"/>
          <w:sz w:val="24"/>
          <w:szCs w:val="24"/>
        </w:rPr>
        <w:sectPr w:rsidR="009D6466" w:rsidSect="004562C0">
          <w:pgSz w:w="11906" w:h="16838"/>
          <w:pgMar w:top="1418" w:right="1418" w:bottom="1418" w:left="1418" w:header="709" w:footer="709" w:gutter="0"/>
          <w:cols w:space="708"/>
          <w:docGrid w:linePitch="360"/>
        </w:sectPr>
      </w:pPr>
    </w:p>
    <w:p w:rsidR="009D6466" w:rsidRDefault="009D6466" w:rsidP="009D6466">
      <w:pPr>
        <w:jc w:val="center"/>
        <w:rPr>
          <w:rFonts w:cstheme="minorHAnsi"/>
          <w:sz w:val="24"/>
          <w:szCs w:val="24"/>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10759B" w:rsidRDefault="0010759B" w:rsidP="00FE54EE">
      <w:pPr>
        <w:autoSpaceDE w:val="0"/>
        <w:autoSpaceDN w:val="0"/>
        <w:adjustRightInd w:val="0"/>
        <w:rPr>
          <w:rFonts w:ascii="Ottawa" w:hAnsi="Ottawa" w:cs="Ottawa"/>
          <w:b/>
        </w:rPr>
      </w:pPr>
    </w:p>
    <w:p w:rsidR="006A1910" w:rsidRDefault="006A1910" w:rsidP="00FE54EE">
      <w:pPr>
        <w:rPr>
          <w:rFonts w:ascii="Ottawa" w:hAnsi="Ottawa" w:cs="Ottawa"/>
          <w:u w:val="single"/>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163C64" w:rsidRDefault="00163C64"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A962D0" w:rsidRDefault="00A962D0" w:rsidP="00F47370">
      <w:pPr>
        <w:rPr>
          <w:rFonts w:cstheme="minorHAnsi"/>
          <w:sz w:val="20"/>
          <w:szCs w:val="20"/>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p w:rsidR="0010759B" w:rsidRDefault="0010759B" w:rsidP="00F47370">
      <w:pPr>
        <w:rPr>
          <w:rFonts w:cstheme="minorHAnsi"/>
          <w:sz w:val="44"/>
          <w:szCs w:val="44"/>
        </w:rPr>
      </w:pPr>
    </w:p>
    <w:sectPr w:rsidR="0010759B" w:rsidSect="00B32BD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AC8" w:rsidRDefault="003E1AC8" w:rsidP="00163C64">
      <w:r>
        <w:separator/>
      </w:r>
    </w:p>
  </w:endnote>
  <w:endnote w:type="continuationSeparator" w:id="0">
    <w:p w:rsidR="003E1AC8" w:rsidRDefault="003E1AC8" w:rsidP="0016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Ottawa">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AC8" w:rsidRDefault="003E1AC8" w:rsidP="00163C64">
      <w:r>
        <w:separator/>
      </w:r>
    </w:p>
  </w:footnote>
  <w:footnote w:type="continuationSeparator" w:id="0">
    <w:p w:rsidR="003E1AC8" w:rsidRDefault="003E1AC8" w:rsidP="0016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D2889"/>
    <w:multiLevelType w:val="hybridMultilevel"/>
    <w:tmpl w:val="2FA421E6"/>
    <w:lvl w:ilvl="0" w:tplc="04050001">
      <w:start w:val="1"/>
      <w:numFmt w:val="bullet"/>
      <w:lvlText w:val=""/>
      <w:lvlJc w:val="left"/>
      <w:pPr>
        <w:tabs>
          <w:tab w:val="num" w:pos="397"/>
        </w:tabs>
        <w:ind w:left="397" w:hanging="39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67F"/>
    <w:rsid w:val="000137B2"/>
    <w:rsid w:val="00027E9F"/>
    <w:rsid w:val="0007613A"/>
    <w:rsid w:val="000868F8"/>
    <w:rsid w:val="00095D0E"/>
    <w:rsid w:val="000C257B"/>
    <w:rsid w:val="000D76C7"/>
    <w:rsid w:val="000F24F7"/>
    <w:rsid w:val="000F5320"/>
    <w:rsid w:val="000F5489"/>
    <w:rsid w:val="0010759B"/>
    <w:rsid w:val="00163C64"/>
    <w:rsid w:val="00166F1B"/>
    <w:rsid w:val="001C078A"/>
    <w:rsid w:val="00245E54"/>
    <w:rsid w:val="00256AE1"/>
    <w:rsid w:val="002B5B83"/>
    <w:rsid w:val="002F2DB5"/>
    <w:rsid w:val="002F5AE3"/>
    <w:rsid w:val="00311504"/>
    <w:rsid w:val="0031311E"/>
    <w:rsid w:val="003323AC"/>
    <w:rsid w:val="00334CBE"/>
    <w:rsid w:val="0033565B"/>
    <w:rsid w:val="00340BC3"/>
    <w:rsid w:val="00350F58"/>
    <w:rsid w:val="0036225B"/>
    <w:rsid w:val="003666D4"/>
    <w:rsid w:val="00375593"/>
    <w:rsid w:val="00377737"/>
    <w:rsid w:val="00386E60"/>
    <w:rsid w:val="003A7C94"/>
    <w:rsid w:val="003E1AC8"/>
    <w:rsid w:val="0044611D"/>
    <w:rsid w:val="004511F9"/>
    <w:rsid w:val="004555C8"/>
    <w:rsid w:val="004562C0"/>
    <w:rsid w:val="004B08B5"/>
    <w:rsid w:val="004D54FD"/>
    <w:rsid w:val="00524052"/>
    <w:rsid w:val="0053135B"/>
    <w:rsid w:val="00575AE0"/>
    <w:rsid w:val="005B75E0"/>
    <w:rsid w:val="005C4576"/>
    <w:rsid w:val="005D5F10"/>
    <w:rsid w:val="006230AA"/>
    <w:rsid w:val="00657E1E"/>
    <w:rsid w:val="006665E4"/>
    <w:rsid w:val="006A1910"/>
    <w:rsid w:val="006A2FB5"/>
    <w:rsid w:val="007308DA"/>
    <w:rsid w:val="0076145B"/>
    <w:rsid w:val="007E0630"/>
    <w:rsid w:val="007E5C22"/>
    <w:rsid w:val="00812669"/>
    <w:rsid w:val="008337F9"/>
    <w:rsid w:val="00867B9A"/>
    <w:rsid w:val="008765A4"/>
    <w:rsid w:val="008B5C1B"/>
    <w:rsid w:val="008D04EF"/>
    <w:rsid w:val="008E611D"/>
    <w:rsid w:val="0090514A"/>
    <w:rsid w:val="009229AB"/>
    <w:rsid w:val="009339D5"/>
    <w:rsid w:val="00946EBB"/>
    <w:rsid w:val="00951F2F"/>
    <w:rsid w:val="00953788"/>
    <w:rsid w:val="009547C6"/>
    <w:rsid w:val="009D6466"/>
    <w:rsid w:val="009F5021"/>
    <w:rsid w:val="00A05639"/>
    <w:rsid w:val="00A339AE"/>
    <w:rsid w:val="00A72EC5"/>
    <w:rsid w:val="00A8438C"/>
    <w:rsid w:val="00A962D0"/>
    <w:rsid w:val="00AB16CB"/>
    <w:rsid w:val="00AB67F9"/>
    <w:rsid w:val="00AD11B3"/>
    <w:rsid w:val="00AE65B6"/>
    <w:rsid w:val="00B034B7"/>
    <w:rsid w:val="00B122F3"/>
    <w:rsid w:val="00B145EA"/>
    <w:rsid w:val="00B21D58"/>
    <w:rsid w:val="00B22A01"/>
    <w:rsid w:val="00B32BDC"/>
    <w:rsid w:val="00B50FB3"/>
    <w:rsid w:val="00B56635"/>
    <w:rsid w:val="00B603E4"/>
    <w:rsid w:val="00B6353D"/>
    <w:rsid w:val="00B844E9"/>
    <w:rsid w:val="00B86A28"/>
    <w:rsid w:val="00B91F44"/>
    <w:rsid w:val="00B95A46"/>
    <w:rsid w:val="00BA3F62"/>
    <w:rsid w:val="00BC0E50"/>
    <w:rsid w:val="00BF74B6"/>
    <w:rsid w:val="00C254D7"/>
    <w:rsid w:val="00C528A7"/>
    <w:rsid w:val="00CA1230"/>
    <w:rsid w:val="00D262C4"/>
    <w:rsid w:val="00D3102A"/>
    <w:rsid w:val="00D35EC5"/>
    <w:rsid w:val="00D444A4"/>
    <w:rsid w:val="00D4690E"/>
    <w:rsid w:val="00D700E6"/>
    <w:rsid w:val="00D90284"/>
    <w:rsid w:val="00DA0E9C"/>
    <w:rsid w:val="00DB669F"/>
    <w:rsid w:val="00DE71AE"/>
    <w:rsid w:val="00E42517"/>
    <w:rsid w:val="00E7663B"/>
    <w:rsid w:val="00E935AD"/>
    <w:rsid w:val="00EA0E76"/>
    <w:rsid w:val="00EB0BF0"/>
    <w:rsid w:val="00ED1328"/>
    <w:rsid w:val="00ED3EFA"/>
    <w:rsid w:val="00ED6F1A"/>
    <w:rsid w:val="00EE7486"/>
    <w:rsid w:val="00EF4415"/>
    <w:rsid w:val="00F35C4D"/>
    <w:rsid w:val="00F37A68"/>
    <w:rsid w:val="00F47370"/>
    <w:rsid w:val="00F65E5B"/>
    <w:rsid w:val="00F906C0"/>
    <w:rsid w:val="00FA0AFF"/>
    <w:rsid w:val="00FD00BB"/>
    <w:rsid w:val="00FE54EE"/>
    <w:rsid w:val="00FF4A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1">
    <w:name w:val="heading 1"/>
    <w:basedOn w:val="Normln"/>
    <w:next w:val="Normln"/>
    <w:link w:val="Nadpis1Char"/>
    <w:uiPriority w:val="9"/>
    <w:qFormat/>
    <w:rsid w:val="00AD11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grame">
    <w:name w:val="grame"/>
    <w:basedOn w:val="Standardnpsmoodstavce"/>
    <w:rsid w:val="006A2FB5"/>
  </w:style>
  <w:style w:type="paragraph" w:styleId="Zhlav">
    <w:name w:val="header"/>
    <w:basedOn w:val="Normln"/>
    <w:link w:val="ZhlavChar"/>
    <w:uiPriority w:val="99"/>
    <w:unhideWhenUsed/>
    <w:rsid w:val="00163C64"/>
    <w:pPr>
      <w:tabs>
        <w:tab w:val="center" w:pos="4536"/>
        <w:tab w:val="right" w:pos="9072"/>
      </w:tabs>
    </w:pPr>
  </w:style>
  <w:style w:type="character" w:customStyle="1" w:styleId="ZhlavChar">
    <w:name w:val="Záhlaví Char"/>
    <w:basedOn w:val="Standardnpsmoodstavce"/>
    <w:link w:val="Zhlav"/>
    <w:uiPriority w:val="99"/>
    <w:rsid w:val="00163C64"/>
  </w:style>
  <w:style w:type="paragraph" w:styleId="Zpat">
    <w:name w:val="footer"/>
    <w:basedOn w:val="Normln"/>
    <w:link w:val="ZpatChar"/>
    <w:uiPriority w:val="99"/>
    <w:unhideWhenUsed/>
    <w:rsid w:val="00163C64"/>
    <w:pPr>
      <w:tabs>
        <w:tab w:val="center" w:pos="4536"/>
        <w:tab w:val="right" w:pos="9072"/>
      </w:tabs>
    </w:pPr>
  </w:style>
  <w:style w:type="character" w:customStyle="1" w:styleId="ZpatChar">
    <w:name w:val="Zápatí Char"/>
    <w:basedOn w:val="Standardnpsmoodstavce"/>
    <w:link w:val="Zpat"/>
    <w:uiPriority w:val="99"/>
    <w:rsid w:val="00163C64"/>
  </w:style>
  <w:style w:type="character" w:styleId="Zdraznn">
    <w:name w:val="Emphasis"/>
    <w:basedOn w:val="Standardnpsmoodstavce"/>
    <w:uiPriority w:val="20"/>
    <w:qFormat/>
    <w:rsid w:val="00AD11B3"/>
    <w:rPr>
      <w:i/>
      <w:iCs/>
    </w:rPr>
  </w:style>
  <w:style w:type="character" w:customStyle="1" w:styleId="Nadpis1Char">
    <w:name w:val="Nadpis 1 Char"/>
    <w:basedOn w:val="Standardnpsmoodstavce"/>
    <w:link w:val="Nadpis1"/>
    <w:uiPriority w:val="9"/>
    <w:rsid w:val="00AD11B3"/>
    <w:rPr>
      <w:rFonts w:asciiTheme="majorHAnsi" w:eastAsiaTheme="majorEastAsia" w:hAnsiTheme="majorHAnsi" w:cstheme="majorBidi"/>
      <w:color w:val="2E74B5" w:themeColor="accent1" w:themeShade="BF"/>
      <w:sz w:val="32"/>
      <w:szCs w:val="32"/>
    </w:rPr>
  </w:style>
  <w:style w:type="character" w:customStyle="1" w:styleId="style-scope">
    <w:name w:val="style-scope"/>
    <w:basedOn w:val="Standardnpsmoodstavce"/>
    <w:rsid w:val="000C257B"/>
  </w:style>
  <w:style w:type="table" w:styleId="Mkatabulky">
    <w:name w:val="Table Grid"/>
    <w:basedOn w:val="Normlntabulka"/>
    <w:uiPriority w:val="59"/>
    <w:rsid w:val="005B75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490203">
      <w:bodyDiv w:val="1"/>
      <w:marLeft w:val="0"/>
      <w:marRight w:val="0"/>
      <w:marTop w:val="0"/>
      <w:marBottom w:val="0"/>
      <w:divBdr>
        <w:top w:val="none" w:sz="0" w:space="0" w:color="auto"/>
        <w:left w:val="none" w:sz="0" w:space="0" w:color="auto"/>
        <w:bottom w:val="none" w:sz="0" w:space="0" w:color="auto"/>
        <w:right w:val="none" w:sz="0" w:space="0" w:color="auto"/>
      </w:divBdr>
    </w:div>
    <w:div w:id="1562861957">
      <w:bodyDiv w:val="1"/>
      <w:marLeft w:val="0"/>
      <w:marRight w:val="0"/>
      <w:marTop w:val="0"/>
      <w:marBottom w:val="0"/>
      <w:divBdr>
        <w:top w:val="none" w:sz="0" w:space="0" w:color="auto"/>
        <w:left w:val="none" w:sz="0" w:space="0" w:color="auto"/>
        <w:bottom w:val="none" w:sz="0" w:space="0" w:color="auto"/>
        <w:right w:val="none" w:sz="0" w:space="0" w:color="auto"/>
      </w:divBdr>
    </w:div>
    <w:div w:id="1793941348">
      <w:bodyDiv w:val="1"/>
      <w:marLeft w:val="0"/>
      <w:marRight w:val="0"/>
      <w:marTop w:val="0"/>
      <w:marBottom w:val="0"/>
      <w:divBdr>
        <w:top w:val="none" w:sz="0" w:space="0" w:color="auto"/>
        <w:left w:val="none" w:sz="0" w:space="0" w:color="auto"/>
        <w:bottom w:val="none" w:sz="0" w:space="0" w:color="auto"/>
        <w:right w:val="none" w:sz="0" w:space="0" w:color="auto"/>
      </w:divBdr>
    </w:div>
    <w:div w:id="1834568996">
      <w:bodyDiv w:val="1"/>
      <w:marLeft w:val="0"/>
      <w:marRight w:val="0"/>
      <w:marTop w:val="0"/>
      <w:marBottom w:val="0"/>
      <w:divBdr>
        <w:top w:val="none" w:sz="0" w:space="0" w:color="auto"/>
        <w:left w:val="none" w:sz="0" w:space="0" w:color="auto"/>
        <w:bottom w:val="none" w:sz="0" w:space="0" w:color="auto"/>
        <w:right w:val="none" w:sz="0" w:space="0" w:color="auto"/>
      </w:divBdr>
    </w:div>
    <w:div w:id="19667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vinekoplastik.com/cz/90.oznacovani-plastovych-trubek" TargetMode="External"/><Relationship Id="rId13" Type="http://schemas.openxmlformats.org/officeDocument/2006/relationships/image" Target="media/image4.png"/><Relationship Id="rId18" Type="http://schemas.openxmlformats.org/officeDocument/2006/relationships/hyperlink" Target="https://www.geberit.cz/vyrobky/zasobovaci-systemy/potrubni-systemy/geberit-mapress-nerezova-ocel/"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duktus.cz/prospekt_dok/Cenik_Duktus.pdf" TargetMode="External"/><Relationship Id="rId34"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hyperlink" Target="http://www.gascontrolplast.cz/wp-content/uploads/2017/05/Manual-Vodovodni-tlakove-potrubi.pdf"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www.geberit.cz/vyrobky/zasobovaci-systemy/potrubni-systemy/geberit-mapress-nerezova-ocel/" TargetMode="External"/><Relationship Id="rId20" Type="http://schemas.openxmlformats.org/officeDocument/2006/relationships/image" Target="media/image8.png"/><Relationship Id="rId29" Type="http://schemas.openxmlformats.org/officeDocument/2006/relationships/hyperlink" Target="https://www.aliaxis.cz/cs/produkty/prumyslove-rozvody/PVC-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s://www.ivarcs.cz/katalog/vytapeni-ivartrio/potrubi-alpex-frankische-c794/"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medportal.cz/publikace/prirucka-k-projektovani-systemu-z-medenych-trubek-v-tzb"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vodarenstvi.cz/2017/11/27/pipelife-proc-praskaji-v-zime-vodovody/" TargetMode="External"/><Relationship Id="rId31" Type="http://schemas.openxmlformats.org/officeDocument/2006/relationships/hyperlink" Target="http://www.ekoplastik.cz/?page=cz,ppr1strs" TargetMode="External"/><Relationship Id="rId4" Type="http://schemas.openxmlformats.org/officeDocument/2006/relationships/webSettings" Target="webSettings.xml"/><Relationship Id="rId9" Type="http://schemas.openxmlformats.org/officeDocument/2006/relationships/hyperlink" Target="https://www.wavinekoplastik.com/cz/90.oznacovani-plastovych-trubek" TargetMode="External"/><Relationship Id="rId14" Type="http://schemas.openxmlformats.org/officeDocument/2006/relationships/image" Target="media/image5.png"/><Relationship Id="rId22" Type="http://schemas.openxmlformats.org/officeDocument/2006/relationships/hyperlink" Target="http://www.medportal.cz/publikace/odborna-instalace-medenych-trubek-ucebnice-ceska-verze" TargetMode="External"/><Relationship Id="rId27" Type="http://schemas.openxmlformats.org/officeDocument/2006/relationships/image" Target="media/image12.png"/><Relationship Id="rId30" Type="http://schemas.openxmlformats.org/officeDocument/2006/relationships/hyperlink" Target="http://www.rehau.com/CZ_cs/stavebnictvi/Domovni_instalace/Instalace_pitne_vody/?tab=202890" TargetMode="External"/><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1333</Words>
  <Characters>7870</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2022-09-29T10:07:00Z</dcterms:created>
  <dcterms:modified xsi:type="dcterms:W3CDTF">2022-09-29T10:07:00Z</dcterms:modified>
</cp:coreProperties>
</file>