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93" w:rsidRDefault="00161693" w:rsidP="0016169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1616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TPG 704 01 Odběrná plynová zařízení a spotřebiče na plynná paliva v</w:t>
      </w:r>
      <w:r w:rsidR="00DA4F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 </w:t>
      </w:r>
      <w:r w:rsidRPr="001616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budovách</w:t>
      </w:r>
    </w:p>
    <w:p w:rsidR="00DA4F3B" w:rsidRPr="00161693" w:rsidRDefault="00DA4F3B" w:rsidP="0016169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Zaměřeno na umístění.</w:t>
      </w:r>
    </w:p>
    <w:p w:rsidR="00161693" w:rsidRDefault="0059093A">
      <w:r w:rsidRPr="0059093A">
        <w:rPr>
          <w:b/>
          <w:highlight w:val="yellow"/>
        </w:rPr>
        <w:t>Norma</w:t>
      </w:r>
      <w:r>
        <w:t xml:space="preserve">: </w:t>
      </w:r>
      <w:hyperlink r:id="rId5" w:history="1">
        <w:r w:rsidR="00161693" w:rsidRPr="008B6E9C">
          <w:rPr>
            <w:rStyle w:val="Hypertextovodkaz"/>
          </w:rPr>
          <w:t>https://docplayer.cz/3722479-Tpg-domovni-plynovody-g-704-01.html</w:t>
        </w:r>
      </w:hyperlink>
    </w:p>
    <w:p w:rsidR="00161693" w:rsidRDefault="00161693">
      <w:r>
        <w:t>Posouzení přívodu spalovacího vzduchu smí provádět kvalifikovaná osoba, např. revizní technik plynových zařízení, servisní technik plynových spotřebičů, projektant s autorizací v oboru technika prostředí staveb nebo soudní znalec v příslušném oboru.</w:t>
      </w:r>
    </w:p>
    <w:p w:rsidR="00161693" w:rsidRDefault="0059093A">
      <w:r w:rsidRPr="0059093A">
        <w:rPr>
          <w:b/>
          <w:highlight w:val="yellow"/>
        </w:rPr>
        <w:t>TZB-</w:t>
      </w:r>
      <w:proofErr w:type="spellStart"/>
      <w:r w:rsidRPr="0059093A">
        <w:rPr>
          <w:b/>
          <w:highlight w:val="yellow"/>
        </w:rPr>
        <w:t>info</w:t>
      </w:r>
      <w:proofErr w:type="spellEnd"/>
      <w:r>
        <w:t xml:space="preserve">: </w:t>
      </w:r>
      <w:hyperlink r:id="rId6" w:history="1">
        <w:r w:rsidR="00161693" w:rsidRPr="008B6E9C">
          <w:rPr>
            <w:rStyle w:val="Hypertextovodkaz"/>
          </w:rPr>
          <w:t>https://vytapeni.tzb-info.cz/normy-a-pravni-predpisy-vytapeni/10414-zmena-z1-tpg-704-01-odberna-plynova-zarizeni-a-spotrebice-na-plynna-paliva-v-budovach</w:t>
        </w:r>
      </w:hyperlink>
    </w:p>
    <w:p w:rsidR="00161693" w:rsidRPr="0059093A" w:rsidRDefault="0059093A">
      <w:pPr>
        <w:rPr>
          <w:rStyle w:val="Hypertextovodkaz"/>
        </w:rPr>
      </w:pPr>
      <w:r w:rsidRPr="0059093A">
        <w:rPr>
          <w:b/>
          <w:highlight w:val="yellow"/>
        </w:rPr>
        <w:t xml:space="preserve">Vavřička: </w:t>
      </w:r>
      <w:hyperlink r:id="rId7" w:history="1">
        <w:r w:rsidRPr="0059093A">
          <w:rPr>
            <w:rStyle w:val="Hypertextovodkaz"/>
          </w:rPr>
          <w:t>https://www.topin.cz/clanky/pozadavky-na-umistovani-otevrenych-plynovych-spotrebicu-2-cast-detail-9021</w:t>
        </w:r>
      </w:hyperlink>
    </w:p>
    <w:p w:rsidR="0059093A" w:rsidRPr="0059093A" w:rsidRDefault="0059093A">
      <w:pPr>
        <w:rPr>
          <w:b/>
          <w:highlight w:val="yellow"/>
        </w:rPr>
      </w:pPr>
    </w:p>
    <w:p w:rsidR="00161693" w:rsidRPr="00161693" w:rsidRDefault="00161693" w:rsidP="0016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se provádějí stavební úpravy (např. výměna oken, změna větrání), při kterých se mění přívod spalovacího vzduchu, výměna vzduchu v místnosti nebo objem prostoru pro plynový spotřebič v provedení A nebo B, popř. se instaluje nový spotřebič v provedení A nebo B, musí vlastník spotřebiče (pokud se této odpovědnosti nezprostí jejím prokazatelným přenesením na uživatele např. smlouvou o pronájmu nebo předáním do osobního užívání) zajistit:</w:t>
      </w:r>
    </w:p>
    <w:p w:rsidR="00161693" w:rsidRPr="00161693" w:rsidRDefault="00161693" w:rsidP="001616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provedení přepočtu objemu prostoru, průtoku vzduchu a potřebného množství spalovacího vzduchu pro spotřebiče v provedení A </w:t>
      </w:r>
      <w:proofErr w:type="spellStart"/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proofErr w:type="spellEnd"/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 B podle požadavků pro jednotlivá provedení spotřebičů uvedených v kapitolách 9 a 10;</w:t>
      </w:r>
    </w:p>
    <w:p w:rsidR="00161693" w:rsidRPr="00161693" w:rsidRDefault="00161693" w:rsidP="001616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ověření nepřípustného podtlaku u spotřebičů v provedení B;</w:t>
      </w:r>
    </w:p>
    <w:p w:rsidR="00161693" w:rsidRPr="00161693" w:rsidRDefault="00161693" w:rsidP="001616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provozní revizi plynového zařízení (neprodleně po dokončení stavebních úprav nebo před uvedením nového spotřebiče do provozu).</w:t>
      </w:r>
    </w:p>
    <w:p w:rsidR="00161693" w:rsidRDefault="00161693"/>
    <w:p w:rsidR="00161693" w:rsidRDefault="00161693">
      <w:r>
        <w:t>Přepočet nebo ověření nepřípustného podtlaku provádí kvalifikovaná osoba, např. revizní technik plynových zařízení, revizní technik spalinových cest, projektant s autorizací v oboru technika prostředí staveb nebo soudní znalec v příslušném oboru.</w:t>
      </w:r>
    </w:p>
    <w:p w:rsidR="00161693" w:rsidRDefault="00161693"/>
    <w:p w:rsidR="00161693" w:rsidRPr="00161693" w:rsidRDefault="00161693" w:rsidP="0016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DA4F3B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  <w:t>U spotřebičů v provedení A</w:t>
      </w:r>
      <w:r w:rsidRPr="00161693">
        <w:rPr>
          <w:rFonts w:ascii="Times New Roman" w:eastAsia="Times New Roman" w:hAnsi="Times New Roman" w:cs="Times New Roman"/>
          <w:sz w:val="32"/>
          <w:szCs w:val="32"/>
          <w:highlight w:val="yellow"/>
          <w:lang w:eastAsia="cs-CZ"/>
        </w:rPr>
        <w:t xml:space="preserve"> došlo k následujícím zásadním změnám:</w:t>
      </w:r>
    </w:p>
    <w:p w:rsidR="00161693" w:rsidRPr="00161693" w:rsidRDefault="00161693" w:rsidP="001616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byl stanoven nejmenší požadovaný objem prostoru pro plynový zásobníkový ohřívač vody do příkonu 2 kW, a to 20 m</w:t>
      </w:r>
      <w:r w:rsidRPr="001616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;</w:t>
      </w:r>
    </w:p>
    <w:p w:rsidR="00161693" w:rsidRPr="00161693" w:rsidRDefault="00161693" w:rsidP="001616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1693">
        <w:rPr>
          <w:rFonts w:ascii="Times New Roman" w:eastAsia="Times New Roman" w:hAnsi="Times New Roman" w:cs="Times New Roman"/>
          <w:sz w:val="24"/>
          <w:szCs w:val="24"/>
          <w:lang w:eastAsia="cs-CZ"/>
        </w:rPr>
        <w:t>přívod vzduchu pro plynové průtokové ohřívače vody do příkonu 10,5 kW a spotřebiče pro přípravu pokrmů je možno zajistit občasným nebo trvalým otevřením (vyklopením) okenního křídla, dveří nebo jiného větracího prvku do venkovního prostoru.</w:t>
      </w:r>
    </w:p>
    <w:p w:rsidR="00161693" w:rsidRDefault="00161693">
      <w:r>
        <w:rPr>
          <w:noProof/>
          <w:lang w:eastAsia="cs-CZ"/>
        </w:rPr>
        <w:lastRenderedPageBreak/>
        <w:drawing>
          <wp:inline distT="0" distB="0" distL="0" distR="0" wp14:anchorId="382DCA8A" wp14:editId="79F62B65">
            <wp:extent cx="5760720" cy="42310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93" w:rsidRDefault="00161693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161693" w:rsidRDefault="00161693">
      <w:r>
        <w:rPr>
          <w:noProof/>
          <w:lang w:eastAsia="cs-CZ"/>
        </w:rPr>
        <w:lastRenderedPageBreak/>
        <w:drawing>
          <wp:inline distT="0" distB="0" distL="0" distR="0" wp14:anchorId="19B85608" wp14:editId="2F16881A">
            <wp:extent cx="5760720" cy="9372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3A" w:rsidRDefault="0059093A">
      <w:r>
        <w:rPr>
          <w:noProof/>
          <w:lang w:eastAsia="cs-CZ"/>
        </w:rPr>
        <w:drawing>
          <wp:inline distT="0" distB="0" distL="0" distR="0" wp14:anchorId="6439CBBC" wp14:editId="05899C4B">
            <wp:extent cx="5760720" cy="371348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93" w:rsidRDefault="00161693" w:rsidP="00161693">
      <w:pPr>
        <w:tabs>
          <w:tab w:val="left" w:pos="2292"/>
        </w:tabs>
      </w:pPr>
      <w:r>
        <w:tab/>
      </w:r>
    </w:p>
    <w:p w:rsidR="00161693" w:rsidRDefault="00161693"/>
    <w:p w:rsidR="00161693" w:rsidRDefault="00161693"/>
    <w:p w:rsidR="00161693" w:rsidRDefault="00161693">
      <w:r>
        <w:t xml:space="preserve"> </w:t>
      </w:r>
    </w:p>
    <w:p w:rsidR="00161693" w:rsidRDefault="00161693"/>
    <w:p w:rsidR="00161693" w:rsidRDefault="00161693"/>
    <w:p w:rsidR="00161693" w:rsidRDefault="00161693"/>
    <w:p w:rsidR="00161693" w:rsidRDefault="00161693"/>
    <w:p w:rsidR="00161693" w:rsidRDefault="00161693"/>
    <w:p w:rsidR="0059093A" w:rsidRDefault="0059093A"/>
    <w:p w:rsidR="0059093A" w:rsidRDefault="0059093A"/>
    <w:p w:rsidR="0059093A" w:rsidRDefault="0059093A"/>
    <w:p w:rsidR="00161693" w:rsidRDefault="00161693"/>
    <w:p w:rsidR="00161693" w:rsidRDefault="00161693"/>
    <w:p w:rsidR="00161693" w:rsidRPr="00DA4F3B" w:rsidRDefault="00161693" w:rsidP="00DA4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</w:pPr>
      <w:r w:rsidRPr="00DA4F3B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  <w:lastRenderedPageBreak/>
        <w:t>Otázka: Jak se zajistí přívod vzduchu pro „A“</w:t>
      </w:r>
    </w:p>
    <w:p w:rsidR="00161693" w:rsidRDefault="00161693">
      <w:r>
        <w:rPr>
          <w:noProof/>
          <w:lang w:eastAsia="cs-CZ"/>
        </w:rPr>
        <w:drawing>
          <wp:inline distT="0" distB="0" distL="0" distR="0" wp14:anchorId="3EFF0B58" wp14:editId="325E9389">
            <wp:extent cx="5760720" cy="36753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93" w:rsidRDefault="00161693"/>
    <w:p w:rsidR="00161693" w:rsidRDefault="00161693">
      <w:r>
        <w:t xml:space="preserve">Největší změny doznala kapitola týkající se </w:t>
      </w:r>
      <w:r>
        <w:rPr>
          <w:rStyle w:val="Siln"/>
        </w:rPr>
        <w:t>spotřebičů v provedení B</w:t>
      </w:r>
      <w:r>
        <w:t>.</w:t>
      </w:r>
    </w:p>
    <w:p w:rsidR="00DE5C8D" w:rsidRDefault="00DE5C8D">
      <w:r>
        <w:t>Objem prostoru.</w:t>
      </w:r>
    </w:p>
    <w:p w:rsidR="00161693" w:rsidRDefault="00161693">
      <w:r>
        <w:rPr>
          <w:noProof/>
          <w:lang w:eastAsia="cs-CZ"/>
        </w:rPr>
        <w:drawing>
          <wp:inline distT="0" distB="0" distL="0" distR="0" wp14:anchorId="60491EA1" wp14:editId="0644E3AE">
            <wp:extent cx="5760720" cy="6140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93" w:rsidRDefault="00DE5C8D">
      <w:r>
        <w:rPr>
          <w:noProof/>
          <w:lang w:eastAsia="cs-CZ"/>
        </w:rPr>
        <w:drawing>
          <wp:inline distT="0" distB="0" distL="0" distR="0" wp14:anchorId="1BA48B8A" wp14:editId="175F5974">
            <wp:extent cx="5760720" cy="23215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3B" w:rsidRDefault="00DA4F3B"/>
    <w:p w:rsidR="00DA4F3B" w:rsidRDefault="00DA4F3B"/>
    <w:p w:rsidR="00161693" w:rsidRPr="00DA4F3B" w:rsidRDefault="00DE5C8D" w:rsidP="00DA4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</w:pPr>
      <w:r w:rsidRPr="00DA4F3B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  <w:lastRenderedPageBreak/>
        <w:t>Obrázek skříň</w:t>
      </w:r>
      <w:r w:rsidR="0059093A" w:rsidRPr="00DA4F3B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  <w:t xml:space="preserve"> – NEJBEZPEČNĚJŠÍ UMÍSTĚNÍ SPOTŘEBIČE</w:t>
      </w:r>
    </w:p>
    <w:p w:rsidR="00DE5C8D" w:rsidRDefault="00DE5C8D">
      <w:r>
        <w:rPr>
          <w:noProof/>
          <w:lang w:eastAsia="cs-CZ"/>
        </w:rPr>
        <w:drawing>
          <wp:inline distT="0" distB="0" distL="0" distR="0" wp14:anchorId="7E4E1881" wp14:editId="458755BE">
            <wp:extent cx="5760720" cy="29190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D" w:rsidRDefault="00DA4F3B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694944</wp:posOffset>
            </wp:positionH>
            <wp:positionV relativeFrom="paragraph">
              <wp:posOffset>285750</wp:posOffset>
            </wp:positionV>
            <wp:extent cx="4164425" cy="3072384"/>
            <wp:effectExtent l="0" t="0" r="7620" b="0"/>
            <wp:wrapTight wrapText="bothSides">
              <wp:wrapPolygon edited="0">
                <wp:start x="0" y="0"/>
                <wp:lineTo x="0" y="21430"/>
                <wp:lineTo x="21541" y="21430"/>
                <wp:lineTo x="2154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42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8D" w:rsidRDefault="00DE5C8D"/>
    <w:p w:rsidR="00DE5C8D" w:rsidRDefault="00DE5C8D"/>
    <w:p w:rsidR="00DE5C8D" w:rsidRDefault="00DE5C8D"/>
    <w:p w:rsidR="00161693" w:rsidRDefault="00161693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59093A" w:rsidRDefault="0059093A"/>
    <w:p w:rsidR="00DE5C8D" w:rsidRPr="00DE5C8D" w:rsidRDefault="00DE5C8D">
      <w:pPr>
        <w:rPr>
          <w:b/>
        </w:rPr>
      </w:pPr>
      <w:r w:rsidRPr="00DE5C8D">
        <w:rPr>
          <w:b/>
        </w:rPr>
        <w:lastRenderedPageBreak/>
        <w:t>Přívod vzduchu pro B</w:t>
      </w:r>
    </w:p>
    <w:p w:rsidR="00DE5C8D" w:rsidRPr="00DE5C8D" w:rsidRDefault="00DE5C8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D51A1E7" wp14:editId="7CBC2688">
            <wp:extent cx="5760720" cy="14116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D" w:rsidRDefault="00DE5C8D"/>
    <w:p w:rsidR="00DE5C8D" w:rsidRDefault="00DE5C8D">
      <w:r>
        <w:rPr>
          <w:noProof/>
          <w:lang w:eastAsia="cs-CZ"/>
        </w:rPr>
        <w:drawing>
          <wp:inline distT="0" distB="0" distL="0" distR="0" wp14:anchorId="611D82F8" wp14:editId="75533C61">
            <wp:extent cx="5760683" cy="48524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8589"/>
                    <a:stretch/>
                  </pic:blipFill>
                  <pic:spPr bwMode="auto">
                    <a:xfrm>
                      <a:off x="0" y="0"/>
                      <a:ext cx="5760720" cy="48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C8D" w:rsidRDefault="0059093A">
      <w:r>
        <w:rPr>
          <w:noProof/>
          <w:lang w:eastAsia="cs-CZ"/>
        </w:rPr>
        <w:drawing>
          <wp:inline distT="0" distB="0" distL="0" distR="0" wp14:anchorId="17333E9C" wp14:editId="619AF54B">
            <wp:extent cx="5396077" cy="335767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1137" cy="337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D" w:rsidRDefault="00DE5C8D">
      <w:r>
        <w:rPr>
          <w:noProof/>
          <w:lang w:eastAsia="cs-CZ"/>
        </w:rPr>
        <w:drawing>
          <wp:inline distT="0" distB="0" distL="0" distR="0" wp14:anchorId="5403AC17" wp14:editId="76CD5134">
            <wp:extent cx="4315681" cy="2384756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6532" cy="23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D" w:rsidRDefault="00DE5C8D"/>
    <w:p w:rsidR="0059093A" w:rsidRPr="00DA4F3B" w:rsidRDefault="0059093A" w:rsidP="00DA4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</w:pPr>
      <w:r w:rsidRPr="00DA4F3B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cs-CZ"/>
        </w:rPr>
        <w:lastRenderedPageBreak/>
        <w:t xml:space="preserve">Otázka: Jak se zajistí přívod vzduchu pro B když místnost není větratelná (nemá okna a dveře) </w:t>
      </w:r>
      <w:bookmarkStart w:id="0" w:name="_GoBack"/>
      <w:bookmarkEnd w:id="0"/>
    </w:p>
    <w:p w:rsidR="0059093A" w:rsidRDefault="0059093A"/>
    <w:p w:rsidR="00161693" w:rsidRDefault="0059093A">
      <w:r>
        <w:rPr>
          <w:noProof/>
          <w:lang w:eastAsia="cs-CZ"/>
        </w:rPr>
        <w:drawing>
          <wp:inline distT="0" distB="0" distL="0" distR="0" wp14:anchorId="4A17C366" wp14:editId="198BB9C7">
            <wp:extent cx="5760720" cy="1103630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3A" w:rsidRDefault="0059093A"/>
    <w:p w:rsidR="0059093A" w:rsidRDefault="003D54C5">
      <w:r>
        <w:rPr>
          <w:noProof/>
          <w:lang w:eastAsia="cs-CZ"/>
        </w:rPr>
        <w:drawing>
          <wp:inline distT="0" distB="0" distL="0" distR="0" wp14:anchorId="7251728A" wp14:editId="0D922D25">
            <wp:extent cx="5760720" cy="2677160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3A" w:rsidRDefault="0059093A"/>
    <w:p w:rsidR="0059093A" w:rsidRDefault="0059093A"/>
    <w:p w:rsidR="0059093A" w:rsidRDefault="0059093A"/>
    <w:sectPr w:rsidR="00590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04AD5"/>
    <w:multiLevelType w:val="multilevel"/>
    <w:tmpl w:val="0EC2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24FB6"/>
    <w:multiLevelType w:val="multilevel"/>
    <w:tmpl w:val="7C04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93"/>
    <w:rsid w:val="00161693"/>
    <w:rsid w:val="003D54C5"/>
    <w:rsid w:val="0059093A"/>
    <w:rsid w:val="005D5F09"/>
    <w:rsid w:val="00D1073D"/>
    <w:rsid w:val="00DA4F3B"/>
    <w:rsid w:val="00DE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0AE0C"/>
  <w15:chartTrackingRefBased/>
  <w15:docId w15:val="{91FC9B6A-621C-4AE6-9A7C-452A7D71D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61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6169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61693"/>
    <w:rPr>
      <w:color w:val="0563C1" w:themeColor="hyperlink"/>
      <w:u w:val="single"/>
    </w:rPr>
  </w:style>
  <w:style w:type="paragraph" w:customStyle="1" w:styleId="nobmargin">
    <w:name w:val="nobmargin"/>
    <w:basedOn w:val="Normln"/>
    <w:rsid w:val="0016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616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topin.cz/clanky/pozadavky-na-umistovani-otevrenych-plynovych-spotrebicu-2-cast-detail-902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vytapeni.tzb-info.cz/normy-a-pravni-predpisy-vytapeni/10414-zmena-z1-tpg-704-01-odberna-plynova-zarizeni-a-spotrebice-na-plynna-paliva-v-budovach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ocplayer.cz/3722479-Tpg-domovni-plynovody-g-704-01.html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2023-03-27T10:27:00Z</dcterms:created>
  <dcterms:modified xsi:type="dcterms:W3CDTF">2023-03-27T10:27:00Z</dcterms:modified>
</cp:coreProperties>
</file>