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7BC" w:rsidRPr="0011082F" w:rsidRDefault="0011082F">
      <w:pPr>
        <w:rPr>
          <w:b/>
          <w:sz w:val="40"/>
          <w:szCs w:val="40"/>
        </w:rPr>
      </w:pPr>
      <w:bookmarkStart w:id="0" w:name="_GoBack"/>
      <w:bookmarkEnd w:id="0"/>
      <w:r w:rsidRPr="0011082F">
        <w:rPr>
          <w:b/>
          <w:sz w:val="40"/>
          <w:szCs w:val="40"/>
        </w:rPr>
        <w:t>Plynové spotřebiče – plynová lednička</w:t>
      </w:r>
    </w:p>
    <w:p w:rsidR="0011082F" w:rsidRPr="0011082F" w:rsidRDefault="0011082F" w:rsidP="0011082F">
      <w:pPr>
        <w:spacing w:after="0" w:line="240" w:lineRule="auto"/>
        <w:outlineLvl w:val="0"/>
        <w:rPr>
          <w:rFonts w:ascii="Times New Roman" w:eastAsia="Times New Roman" w:hAnsi="Times New Roman" w:cs="Times New Roman"/>
          <w:b/>
          <w:bCs/>
          <w:kern w:val="36"/>
          <w:sz w:val="32"/>
          <w:szCs w:val="32"/>
          <w:lang w:eastAsia="cs-CZ"/>
        </w:rPr>
      </w:pPr>
      <w:r w:rsidRPr="0011082F">
        <w:rPr>
          <w:rFonts w:ascii="Times New Roman" w:eastAsia="Times New Roman" w:hAnsi="Times New Roman" w:cs="Times New Roman"/>
          <w:b/>
          <w:bCs/>
          <w:kern w:val="36"/>
          <w:sz w:val="32"/>
          <w:szCs w:val="32"/>
          <w:lang w:eastAsia="cs-CZ"/>
        </w:rPr>
        <w:t>Plynovou lednici využijí cestovatelé, rybáři i chataři. Jak funguje?</w:t>
      </w:r>
    </w:p>
    <w:p w:rsidR="0011082F" w:rsidRDefault="00C925C5" w:rsidP="0011082F">
      <w:pPr>
        <w:spacing w:after="0" w:line="240" w:lineRule="auto"/>
      </w:pPr>
      <w:hyperlink r:id="rId5" w:history="1">
        <w:r w:rsidR="0011082F" w:rsidRPr="005E5C82">
          <w:rPr>
            <w:rStyle w:val="Hypertextovodkaz"/>
          </w:rPr>
          <w:t>https://www.plyn.cz/jak-funguje-plynova-lednice</w:t>
        </w:r>
      </w:hyperlink>
    </w:p>
    <w:p w:rsidR="0011082F" w:rsidRDefault="0011082F"/>
    <w:p w:rsidR="0011082F" w:rsidRDefault="0011082F">
      <w:r>
        <w:t xml:space="preserve">Rozhodně se však nenechte zmást. I když možnost výběru zdroje na první pohled působí jako fantastický benefit, ve skutečnosti </w:t>
      </w:r>
      <w:r>
        <w:rPr>
          <w:rStyle w:val="Siln"/>
        </w:rPr>
        <w:t>se může pěkně prodražit</w:t>
      </w:r>
      <w:r>
        <w:t xml:space="preserve">. Absorpční lednice totiž funguje na principu odpařování chladícího média, takže je nutné zahřívat výměník. To je pro plyn hračka, zatímco elektřina trochu pokulhává a není tolik efektivní. Absorpční lednice se tak při fungování na elektřinu mění z praktického pomocníka </w:t>
      </w:r>
      <w:r>
        <w:rPr>
          <w:rStyle w:val="Siln"/>
        </w:rPr>
        <w:t>na ohromného žrouta energie</w:t>
      </w:r>
      <w:r>
        <w:t>.</w:t>
      </w:r>
    </w:p>
    <w:p w:rsidR="0011082F" w:rsidRDefault="0011082F"/>
    <w:p w:rsidR="0011082F" w:rsidRPr="0011082F" w:rsidRDefault="0011082F" w:rsidP="0011082F">
      <w:pPr>
        <w:spacing w:after="0" w:line="240" w:lineRule="auto"/>
        <w:outlineLvl w:val="0"/>
        <w:rPr>
          <w:rFonts w:ascii="Times New Roman" w:eastAsia="Times New Roman" w:hAnsi="Times New Roman" w:cs="Times New Roman"/>
          <w:b/>
          <w:bCs/>
          <w:kern w:val="36"/>
          <w:sz w:val="32"/>
          <w:szCs w:val="32"/>
          <w:lang w:eastAsia="cs-CZ"/>
        </w:rPr>
      </w:pPr>
      <w:r w:rsidRPr="0011082F">
        <w:rPr>
          <w:rFonts w:ascii="Times New Roman" w:eastAsia="Times New Roman" w:hAnsi="Times New Roman" w:cs="Times New Roman"/>
          <w:b/>
          <w:bCs/>
          <w:kern w:val="36"/>
          <w:sz w:val="32"/>
          <w:szCs w:val="32"/>
          <w:lang w:eastAsia="cs-CZ"/>
        </w:rPr>
        <w:t>Proč lednice chladí</w:t>
      </w:r>
      <w:r w:rsidR="00C209A7">
        <w:rPr>
          <w:rFonts w:ascii="Times New Roman" w:eastAsia="Times New Roman" w:hAnsi="Times New Roman" w:cs="Times New Roman"/>
          <w:b/>
          <w:bCs/>
          <w:kern w:val="36"/>
          <w:sz w:val="32"/>
          <w:szCs w:val="32"/>
          <w:lang w:eastAsia="cs-CZ"/>
        </w:rPr>
        <w:t>: ČT EDU</w:t>
      </w:r>
      <w:r w:rsidR="00A95080">
        <w:rPr>
          <w:rFonts w:ascii="Times New Roman" w:eastAsia="Times New Roman" w:hAnsi="Times New Roman" w:cs="Times New Roman"/>
          <w:b/>
          <w:bCs/>
          <w:kern w:val="36"/>
          <w:sz w:val="32"/>
          <w:szCs w:val="32"/>
          <w:lang w:eastAsia="cs-CZ"/>
        </w:rPr>
        <w:t xml:space="preserve"> Video 4:50 min.</w:t>
      </w:r>
    </w:p>
    <w:p w:rsidR="0011082F" w:rsidRDefault="00C925C5">
      <w:hyperlink r:id="rId6" w:history="1">
        <w:r w:rsidR="0011082F" w:rsidRPr="005E5C82">
          <w:rPr>
            <w:rStyle w:val="Hypertextovodkaz"/>
          </w:rPr>
          <w:t>https://edu.ceskatelevize.cz/video/10839-vite-proc-lednice-chladi</w:t>
        </w:r>
      </w:hyperlink>
    </w:p>
    <w:p w:rsidR="0011082F" w:rsidRDefault="0011082F"/>
    <w:p w:rsidR="00EB38F4" w:rsidRPr="00EB38F4" w:rsidRDefault="00EB38F4" w:rsidP="00EB38F4">
      <w:pPr>
        <w:spacing w:after="0" w:line="240" w:lineRule="auto"/>
        <w:outlineLvl w:val="0"/>
        <w:rPr>
          <w:rFonts w:ascii="Times New Roman" w:eastAsia="Times New Roman" w:hAnsi="Times New Roman" w:cs="Times New Roman"/>
          <w:b/>
          <w:bCs/>
          <w:kern w:val="36"/>
          <w:sz w:val="32"/>
          <w:szCs w:val="32"/>
          <w:u w:val="single"/>
          <w:lang w:eastAsia="cs-CZ"/>
        </w:rPr>
      </w:pPr>
      <w:r w:rsidRPr="00EB38F4">
        <w:rPr>
          <w:rFonts w:ascii="Times New Roman" w:eastAsia="Times New Roman" w:hAnsi="Times New Roman" w:cs="Times New Roman"/>
          <w:b/>
          <w:bCs/>
          <w:kern w:val="36"/>
          <w:sz w:val="32"/>
          <w:szCs w:val="32"/>
          <w:u w:val="single"/>
          <w:lang w:eastAsia="cs-CZ"/>
        </w:rPr>
        <w:t>Absorpční lednička</w:t>
      </w:r>
    </w:p>
    <w:p w:rsidR="00C209A7" w:rsidRDefault="00C925C5" w:rsidP="00EB38F4">
      <w:hyperlink r:id="rId7" w:tooltip="Absorpční lednička" w:history="1">
        <w:r w:rsidR="00EB38F4">
          <w:rPr>
            <w:rStyle w:val="Hypertextovodkaz"/>
          </w:rPr>
          <w:t>Absorpční lednička</w:t>
        </w:r>
      </w:hyperlink>
      <w:r w:rsidR="00EB38F4">
        <w:t xml:space="preserve"> používá plynné nebo kapalné chladicí médium (např. </w:t>
      </w:r>
      <w:hyperlink r:id="rId8" w:tooltip="Bromid lithný" w:history="1">
        <w:r w:rsidR="00EB38F4">
          <w:rPr>
            <w:rStyle w:val="Hypertextovodkaz"/>
          </w:rPr>
          <w:t>bromid lithný</w:t>
        </w:r>
      </w:hyperlink>
      <w:r w:rsidR="00EB38F4">
        <w:t xml:space="preserve">, </w:t>
      </w:r>
      <w:hyperlink r:id="rId9" w:tooltip="Amoniak" w:history="1">
        <w:r w:rsidR="00EB38F4">
          <w:rPr>
            <w:rStyle w:val="Hypertextovodkaz"/>
          </w:rPr>
          <w:t>čpavek</w:t>
        </w:r>
      </w:hyperlink>
      <w:r w:rsidR="00EB38F4">
        <w:t xml:space="preserve">) z chladicího okruhu, které se v </w:t>
      </w:r>
      <w:hyperlink r:id="rId10" w:tooltip="Absorbér" w:history="1">
        <w:r w:rsidR="00EB38F4">
          <w:rPr>
            <w:rStyle w:val="Hypertextovodkaz"/>
          </w:rPr>
          <w:t>absorbéru</w:t>
        </w:r>
      </w:hyperlink>
      <w:r w:rsidR="00EB38F4">
        <w:t xml:space="preserve"> rozpouští v chladné vodě a tím odnímá okolí teplo. Voda i s rozpuštěným </w:t>
      </w:r>
      <w:hyperlink r:id="rId11" w:tooltip="Plyn" w:history="1">
        <w:r w:rsidR="00EB38F4">
          <w:rPr>
            <w:rStyle w:val="Hypertextovodkaz"/>
          </w:rPr>
          <w:t>plynem</w:t>
        </w:r>
      </w:hyperlink>
      <w:r w:rsidR="00EB38F4">
        <w:t xml:space="preserve"> proudí do místa („vařiče“), kde je zahřáta a tím plyn opět uvolněn. Ohřátý plyn o vyšším tlaku, než měl v absorbéru, proudí do chladiče, kde jeho teplota klesne a při daném vyšším tlaku případně zkapalní. Poté proudí médium opět do absorbéru, kde se rozpustí ve vodě zchlazené v samostatném chladiči a cyklus se opakuje.</w:t>
      </w:r>
    </w:p>
    <w:p w:rsidR="00EB38F4" w:rsidRDefault="00C925C5" w:rsidP="00EB38F4">
      <w:hyperlink r:id="rId12" w:history="1">
        <w:r w:rsidR="00EB38F4" w:rsidRPr="005E5C82">
          <w:rPr>
            <w:rStyle w:val="Hypertextovodkaz"/>
          </w:rPr>
          <w:t>https://cs.wikipedia.org/wiki/Ledni%C4%8Dka</w:t>
        </w:r>
      </w:hyperlink>
    </w:p>
    <w:p w:rsidR="00EB38F4" w:rsidRPr="00EB38F4" w:rsidRDefault="00EB38F4" w:rsidP="00EB38F4">
      <w:pPr>
        <w:spacing w:after="0" w:line="240" w:lineRule="auto"/>
        <w:outlineLvl w:val="0"/>
        <w:rPr>
          <w:rFonts w:ascii="Times New Roman" w:eastAsia="Times New Roman" w:hAnsi="Times New Roman" w:cs="Times New Roman"/>
          <w:b/>
          <w:bCs/>
          <w:kern w:val="36"/>
          <w:sz w:val="32"/>
          <w:szCs w:val="32"/>
          <w:u w:val="single"/>
          <w:lang w:eastAsia="cs-CZ"/>
        </w:rPr>
      </w:pPr>
      <w:r w:rsidRPr="00EB38F4">
        <w:rPr>
          <w:rFonts w:ascii="Times New Roman" w:eastAsia="Times New Roman" w:hAnsi="Times New Roman" w:cs="Times New Roman"/>
          <w:b/>
          <w:bCs/>
          <w:kern w:val="36"/>
          <w:sz w:val="32"/>
          <w:szCs w:val="32"/>
          <w:u w:val="single"/>
          <w:lang w:eastAsia="cs-CZ"/>
        </w:rPr>
        <w:t>Absorpční lednička</w:t>
      </w:r>
    </w:p>
    <w:p w:rsidR="00EB38F4" w:rsidRDefault="00FA2852" w:rsidP="00EB38F4">
      <w:r>
        <w:rPr>
          <w:noProof/>
          <w:lang w:eastAsia="cs-CZ"/>
        </w:rPr>
        <w:drawing>
          <wp:anchor distT="0" distB="0" distL="114300" distR="114300" simplePos="0" relativeHeight="251667456" behindDoc="1" locked="0" layoutInCell="1" allowOverlap="1">
            <wp:simplePos x="0" y="0"/>
            <wp:positionH relativeFrom="margin">
              <wp:align>left</wp:align>
            </wp:positionH>
            <wp:positionV relativeFrom="paragraph">
              <wp:posOffset>96286</wp:posOffset>
            </wp:positionV>
            <wp:extent cx="3904431" cy="1984494"/>
            <wp:effectExtent l="0" t="0" r="1270" b="0"/>
            <wp:wrapTight wrapText="bothSides">
              <wp:wrapPolygon edited="0">
                <wp:start x="0" y="0"/>
                <wp:lineTo x="0" y="21358"/>
                <wp:lineTo x="21502" y="21358"/>
                <wp:lineTo x="21502"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04431" cy="1984494"/>
                    </a:xfrm>
                    <a:prstGeom prst="rect">
                      <a:avLst/>
                    </a:prstGeom>
                  </pic:spPr>
                </pic:pic>
              </a:graphicData>
            </a:graphic>
            <wp14:sizeRelH relativeFrom="page">
              <wp14:pctWidth>0</wp14:pctWidth>
            </wp14:sizeRelH>
            <wp14:sizeRelV relativeFrom="page">
              <wp14:pctHeight>0</wp14:pctHeight>
            </wp14:sizeRelV>
          </wp:anchor>
        </w:drawing>
      </w:r>
    </w:p>
    <w:p w:rsidR="00EB38F4" w:rsidRDefault="00EB38F4" w:rsidP="00EB38F4"/>
    <w:p w:rsidR="00EB38F4" w:rsidRDefault="00C925C5" w:rsidP="00EB38F4">
      <w:hyperlink r:id="rId14" w:history="1">
        <w:r w:rsidR="00EB38F4" w:rsidRPr="005E5C82">
          <w:rPr>
            <w:rStyle w:val="Hypertextovodkaz"/>
          </w:rPr>
          <w:t>https://www.expedice-apalucha.cz/technika/obytne-auto/vento-set.html</w:t>
        </w:r>
      </w:hyperlink>
    </w:p>
    <w:p w:rsidR="00FA2852" w:rsidRDefault="00FA2852" w:rsidP="00EB38F4">
      <w:pPr>
        <w:rPr>
          <w:rFonts w:ascii="Times New Roman" w:eastAsia="Times New Roman" w:hAnsi="Times New Roman" w:cs="Times New Roman"/>
          <w:b/>
          <w:bCs/>
          <w:kern w:val="36"/>
          <w:sz w:val="28"/>
          <w:szCs w:val="28"/>
          <w:u w:val="single"/>
          <w:lang w:eastAsia="cs-CZ"/>
        </w:rPr>
      </w:pPr>
    </w:p>
    <w:p w:rsidR="00FA2852" w:rsidRDefault="00FA2852" w:rsidP="00EB38F4">
      <w:pPr>
        <w:rPr>
          <w:rFonts w:ascii="Times New Roman" w:eastAsia="Times New Roman" w:hAnsi="Times New Roman" w:cs="Times New Roman"/>
          <w:b/>
          <w:bCs/>
          <w:kern w:val="36"/>
          <w:sz w:val="28"/>
          <w:szCs w:val="28"/>
          <w:u w:val="single"/>
          <w:lang w:eastAsia="cs-CZ"/>
        </w:rPr>
      </w:pPr>
    </w:p>
    <w:p w:rsidR="00FA2852" w:rsidRDefault="00FA2852" w:rsidP="00EB38F4">
      <w:pPr>
        <w:rPr>
          <w:rFonts w:ascii="Times New Roman" w:eastAsia="Times New Roman" w:hAnsi="Times New Roman" w:cs="Times New Roman"/>
          <w:b/>
          <w:bCs/>
          <w:kern w:val="36"/>
          <w:sz w:val="28"/>
          <w:szCs w:val="28"/>
          <w:u w:val="single"/>
          <w:lang w:eastAsia="cs-CZ"/>
        </w:rPr>
      </w:pPr>
    </w:p>
    <w:p w:rsidR="00D15997" w:rsidRPr="00FA2852" w:rsidRDefault="00D15997" w:rsidP="00EB38F4">
      <w:pPr>
        <w:rPr>
          <w:sz w:val="28"/>
          <w:szCs w:val="28"/>
        </w:rPr>
      </w:pPr>
      <w:r w:rsidRPr="00FA2852">
        <w:rPr>
          <w:rFonts w:ascii="Times New Roman" w:eastAsia="Times New Roman" w:hAnsi="Times New Roman" w:cs="Times New Roman"/>
          <w:b/>
          <w:bCs/>
          <w:kern w:val="36"/>
          <w:sz w:val="28"/>
          <w:szCs w:val="28"/>
          <w:u w:val="single"/>
          <w:lang w:eastAsia="cs-CZ"/>
        </w:rPr>
        <w:t xml:space="preserve">Princip absorpce: </w:t>
      </w:r>
      <w:r w:rsidRPr="00FA2852">
        <w:rPr>
          <w:rFonts w:ascii="Times New Roman" w:eastAsia="Times New Roman" w:hAnsi="Times New Roman" w:cs="Times New Roman"/>
          <w:b/>
          <w:bCs/>
          <w:kern w:val="36"/>
          <w:sz w:val="28"/>
          <w:szCs w:val="28"/>
          <w:u w:val="single"/>
          <w:lang w:eastAsia="cs-CZ"/>
        </w:rPr>
        <w:br/>
      </w:r>
      <w:r w:rsidRPr="00FA2852">
        <w:rPr>
          <w:sz w:val="28"/>
          <w:szCs w:val="28"/>
        </w:rPr>
        <w:t>Pohlcování jedné látky druhou, doprovázené tepelnými změnami</w:t>
      </w:r>
    </w:p>
    <w:p w:rsidR="00D15997" w:rsidRPr="00FA2852" w:rsidRDefault="00D15997" w:rsidP="00EB38F4">
      <w:pPr>
        <w:rPr>
          <w:sz w:val="28"/>
          <w:szCs w:val="28"/>
        </w:rPr>
      </w:pPr>
      <w:r w:rsidRPr="00FA2852">
        <w:rPr>
          <w:sz w:val="28"/>
          <w:szCs w:val="28"/>
        </w:rPr>
        <w:t>A to je to nejdůležitější !!!!!!!!!!!</w:t>
      </w:r>
    </w:p>
    <w:p w:rsidR="00D15997" w:rsidRDefault="00C925C5" w:rsidP="00D15997">
      <w:pPr>
        <w:pStyle w:val="Normlnweb"/>
        <w:rPr>
          <w:rStyle w:val="Hypertextovodkaz"/>
          <w:sz w:val="22"/>
          <w:szCs w:val="22"/>
        </w:rPr>
      </w:pPr>
      <w:hyperlink r:id="rId15" w:history="1">
        <w:r w:rsidR="00D15997" w:rsidRPr="00D15997">
          <w:rPr>
            <w:rStyle w:val="Hypertextovodkaz"/>
            <w:sz w:val="22"/>
            <w:szCs w:val="22"/>
          </w:rPr>
          <w:t>https://vyuka.hradebni.cz/file.php/109/Jak_funguje/Jak_funguje_chladnicka.pdf</w:t>
        </w:r>
      </w:hyperlink>
    </w:p>
    <w:p w:rsidR="00FA2852" w:rsidRDefault="00FA2852" w:rsidP="00D15997">
      <w:pPr>
        <w:pStyle w:val="Normlnweb"/>
        <w:rPr>
          <w:rStyle w:val="Hypertextovodkaz"/>
          <w:sz w:val="22"/>
          <w:szCs w:val="22"/>
        </w:rPr>
      </w:pPr>
    </w:p>
    <w:p w:rsidR="00FA2852" w:rsidRPr="00FA2852" w:rsidRDefault="00FA2852" w:rsidP="00FA2852">
      <w:pPr>
        <w:pStyle w:val="Normlnweb"/>
        <w:rPr>
          <w:b/>
        </w:rPr>
      </w:pPr>
      <w:r w:rsidRPr="00FA2852">
        <w:rPr>
          <w:b/>
        </w:rPr>
        <w:lastRenderedPageBreak/>
        <w:t>CHLAZENÍ OHNĚM (vlastně plynem P-B) – ZÁZRAK JMÉNEM ABSORPCE</w:t>
      </w:r>
    </w:p>
    <w:p w:rsidR="00FA2852" w:rsidRDefault="00C925C5" w:rsidP="00FA2852">
      <w:pPr>
        <w:pStyle w:val="Normlnweb"/>
      </w:pPr>
      <w:hyperlink r:id="rId16" w:history="1">
        <w:r w:rsidR="00FA2852" w:rsidRPr="00251850">
          <w:rPr>
            <w:rStyle w:val="Hypertextovodkaz"/>
          </w:rPr>
          <w:t>https://mobilni-chlazeni.cz/blog/chlazeni-ohnem-zazrak-jmenem-absorpce-n24</w:t>
        </w:r>
      </w:hyperlink>
    </w:p>
    <w:p w:rsidR="00FA2852" w:rsidRDefault="00FA2852" w:rsidP="00FA2852">
      <w:pPr>
        <w:pStyle w:val="Normlnweb"/>
      </w:pPr>
    </w:p>
    <w:p w:rsidR="00FA2852" w:rsidRDefault="00FA2852" w:rsidP="00FA2852">
      <w:pPr>
        <w:pStyle w:val="Normlnweb"/>
      </w:pPr>
      <w:r>
        <w:rPr>
          <w:noProof/>
        </w:rPr>
        <w:drawing>
          <wp:inline distT="0" distB="0" distL="0" distR="0" wp14:anchorId="07889A6E" wp14:editId="1E99118E">
            <wp:extent cx="4499672" cy="2911494"/>
            <wp:effectExtent l="0" t="0" r="0" b="317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5026" cy="2914958"/>
                    </a:xfrm>
                    <a:prstGeom prst="rect">
                      <a:avLst/>
                    </a:prstGeom>
                  </pic:spPr>
                </pic:pic>
              </a:graphicData>
            </a:graphic>
          </wp:inline>
        </w:drawing>
      </w:r>
    </w:p>
    <w:p w:rsidR="00FA2852" w:rsidRDefault="00FA2852" w:rsidP="00FA2852">
      <w:pPr>
        <w:pStyle w:val="Normlnweb"/>
      </w:pPr>
      <w:r>
        <w:rPr>
          <w:noProof/>
        </w:rPr>
        <w:drawing>
          <wp:inline distT="0" distB="0" distL="0" distR="0" wp14:anchorId="714332C6" wp14:editId="39FFCCFE">
            <wp:extent cx="5760720" cy="1976120"/>
            <wp:effectExtent l="0" t="0" r="0" b="508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976120"/>
                    </a:xfrm>
                    <a:prstGeom prst="rect">
                      <a:avLst/>
                    </a:prstGeom>
                  </pic:spPr>
                </pic:pic>
              </a:graphicData>
            </a:graphic>
          </wp:inline>
        </w:drawing>
      </w:r>
    </w:p>
    <w:p w:rsidR="00FA2852" w:rsidRDefault="00FA2852" w:rsidP="00FA2852">
      <w:pPr>
        <w:pStyle w:val="Normlnweb"/>
      </w:pPr>
      <w:r>
        <w:rPr>
          <w:noProof/>
        </w:rPr>
        <w:drawing>
          <wp:inline distT="0" distB="0" distL="0" distR="0" wp14:anchorId="2567F7E1" wp14:editId="209D30C8">
            <wp:extent cx="5760720" cy="122872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228725"/>
                    </a:xfrm>
                    <a:prstGeom prst="rect">
                      <a:avLst/>
                    </a:prstGeom>
                  </pic:spPr>
                </pic:pic>
              </a:graphicData>
            </a:graphic>
          </wp:inline>
        </w:drawing>
      </w:r>
    </w:p>
    <w:p w:rsidR="00FA2852" w:rsidRDefault="00FA2852" w:rsidP="00FA2852">
      <w:pPr>
        <w:pStyle w:val="Normlnweb"/>
      </w:pPr>
      <w:r>
        <w:rPr>
          <w:noProof/>
        </w:rPr>
        <w:drawing>
          <wp:inline distT="0" distB="0" distL="0" distR="0" wp14:anchorId="49652B6B" wp14:editId="493F7BA4">
            <wp:extent cx="5760720" cy="930275"/>
            <wp:effectExtent l="0" t="0" r="0" b="317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930275"/>
                    </a:xfrm>
                    <a:prstGeom prst="rect">
                      <a:avLst/>
                    </a:prstGeom>
                  </pic:spPr>
                </pic:pic>
              </a:graphicData>
            </a:graphic>
          </wp:inline>
        </w:drawing>
      </w:r>
    </w:p>
    <w:p w:rsidR="00FA2852" w:rsidRDefault="00FA2852" w:rsidP="00FA2852">
      <w:pPr>
        <w:pStyle w:val="Normlnweb"/>
      </w:pPr>
      <w:r>
        <w:rPr>
          <w:noProof/>
        </w:rPr>
        <w:lastRenderedPageBreak/>
        <w:drawing>
          <wp:inline distT="0" distB="0" distL="0" distR="0" wp14:anchorId="23771F44" wp14:editId="2BF741A1">
            <wp:extent cx="5760720" cy="16192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619250"/>
                    </a:xfrm>
                    <a:prstGeom prst="rect">
                      <a:avLst/>
                    </a:prstGeom>
                  </pic:spPr>
                </pic:pic>
              </a:graphicData>
            </a:graphic>
          </wp:inline>
        </w:drawing>
      </w:r>
    </w:p>
    <w:p w:rsidR="00FA2852" w:rsidRDefault="00FA2852" w:rsidP="00FA2852">
      <w:pPr>
        <w:pStyle w:val="Normlnweb"/>
      </w:pPr>
      <w:r>
        <w:rPr>
          <w:noProof/>
        </w:rPr>
        <w:drawing>
          <wp:anchor distT="0" distB="0" distL="114300" distR="114300" simplePos="0" relativeHeight="251672576" behindDoc="1" locked="0" layoutInCell="1" allowOverlap="1" wp14:anchorId="479D93BB" wp14:editId="03394966">
            <wp:simplePos x="0" y="0"/>
            <wp:positionH relativeFrom="column">
              <wp:posOffset>1837230</wp:posOffset>
            </wp:positionH>
            <wp:positionV relativeFrom="paragraph">
              <wp:posOffset>1235605</wp:posOffset>
            </wp:positionV>
            <wp:extent cx="1692910" cy="1362710"/>
            <wp:effectExtent l="0" t="0" r="2540" b="8890"/>
            <wp:wrapTight wrapText="bothSides">
              <wp:wrapPolygon edited="0">
                <wp:start x="0" y="0"/>
                <wp:lineTo x="0" y="21439"/>
                <wp:lineTo x="21389" y="21439"/>
                <wp:lineTo x="21389"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2910" cy="13627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C18713" wp14:editId="6667C682">
            <wp:extent cx="5760720" cy="114744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147445"/>
                    </a:xfrm>
                    <a:prstGeom prst="rect">
                      <a:avLst/>
                    </a:prstGeom>
                  </pic:spPr>
                </pic:pic>
              </a:graphicData>
            </a:graphic>
          </wp:inline>
        </w:drawing>
      </w:r>
    </w:p>
    <w:p w:rsidR="00FA2852" w:rsidRDefault="00FA2852" w:rsidP="00FA2852">
      <w:pPr>
        <w:pStyle w:val="Normlnweb"/>
      </w:pPr>
      <w:r>
        <w:rPr>
          <w:noProof/>
        </w:rPr>
        <w:drawing>
          <wp:anchor distT="0" distB="0" distL="114300" distR="114300" simplePos="0" relativeHeight="251671552" behindDoc="1" locked="0" layoutInCell="1" allowOverlap="1" wp14:anchorId="36375B91" wp14:editId="04C0AA90">
            <wp:simplePos x="0" y="0"/>
            <wp:positionH relativeFrom="column">
              <wp:posOffset>-30480</wp:posOffset>
            </wp:positionH>
            <wp:positionV relativeFrom="paragraph">
              <wp:posOffset>73025</wp:posOffset>
            </wp:positionV>
            <wp:extent cx="1671320" cy="1135380"/>
            <wp:effectExtent l="0" t="0" r="5080" b="7620"/>
            <wp:wrapTight wrapText="bothSides">
              <wp:wrapPolygon edited="0">
                <wp:start x="0" y="0"/>
                <wp:lineTo x="0" y="21383"/>
                <wp:lineTo x="21419" y="21383"/>
                <wp:lineTo x="21419"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1320" cy="1135380"/>
                    </a:xfrm>
                    <a:prstGeom prst="rect">
                      <a:avLst/>
                    </a:prstGeom>
                  </pic:spPr>
                </pic:pic>
              </a:graphicData>
            </a:graphic>
            <wp14:sizeRelH relativeFrom="page">
              <wp14:pctWidth>0</wp14:pctWidth>
            </wp14:sizeRelH>
            <wp14:sizeRelV relativeFrom="page">
              <wp14:pctHeight>0</wp14:pctHeight>
            </wp14:sizeRelV>
          </wp:anchor>
        </w:drawing>
      </w:r>
    </w:p>
    <w:p w:rsidR="00FA2852" w:rsidRDefault="00FA2852" w:rsidP="00FA2852">
      <w:pPr>
        <w:pStyle w:val="Normlnweb"/>
      </w:pPr>
    </w:p>
    <w:p w:rsidR="00FA2852" w:rsidRDefault="00FA2852" w:rsidP="00FA2852">
      <w:pPr>
        <w:pStyle w:val="Normlnweb"/>
      </w:pPr>
    </w:p>
    <w:p w:rsidR="00FA2852" w:rsidRDefault="00FA2852" w:rsidP="00FA2852">
      <w:pPr>
        <w:pStyle w:val="Normlnweb"/>
      </w:pPr>
    </w:p>
    <w:p w:rsidR="00FA2852" w:rsidRDefault="00FA2852" w:rsidP="00FA2852">
      <w:pPr>
        <w:pStyle w:val="Normlnweb"/>
      </w:pPr>
    </w:p>
    <w:p w:rsidR="00FA2852" w:rsidRDefault="00FA2852" w:rsidP="00FA2852">
      <w:pPr>
        <w:pStyle w:val="Normlnweb"/>
      </w:pPr>
      <w:r>
        <w:rPr>
          <w:noProof/>
        </w:rPr>
        <w:drawing>
          <wp:anchor distT="0" distB="0" distL="114300" distR="114300" simplePos="0" relativeHeight="251669504" behindDoc="1" locked="0" layoutInCell="1" allowOverlap="1" wp14:anchorId="6E5C0477" wp14:editId="5B24453C">
            <wp:simplePos x="0" y="0"/>
            <wp:positionH relativeFrom="column">
              <wp:posOffset>-41910</wp:posOffset>
            </wp:positionH>
            <wp:positionV relativeFrom="paragraph">
              <wp:posOffset>0</wp:posOffset>
            </wp:positionV>
            <wp:extent cx="1116330" cy="2025015"/>
            <wp:effectExtent l="0" t="0" r="7620" b="0"/>
            <wp:wrapTight wrapText="bothSides">
              <wp:wrapPolygon edited="0">
                <wp:start x="0" y="0"/>
                <wp:lineTo x="0" y="21336"/>
                <wp:lineTo x="21379" y="21336"/>
                <wp:lineTo x="21379"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16330" cy="202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9810051" wp14:editId="04F5DE06">
            <wp:simplePos x="0" y="0"/>
            <wp:positionH relativeFrom="margin">
              <wp:posOffset>984885</wp:posOffset>
            </wp:positionH>
            <wp:positionV relativeFrom="paragraph">
              <wp:posOffset>193675</wp:posOffset>
            </wp:positionV>
            <wp:extent cx="4605655" cy="1527810"/>
            <wp:effectExtent l="0" t="0" r="4445" b="0"/>
            <wp:wrapTight wrapText="bothSides">
              <wp:wrapPolygon edited="0">
                <wp:start x="0" y="0"/>
                <wp:lineTo x="0" y="21277"/>
                <wp:lineTo x="21532" y="21277"/>
                <wp:lineTo x="21532"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05655" cy="1527810"/>
                    </a:xfrm>
                    <a:prstGeom prst="rect">
                      <a:avLst/>
                    </a:prstGeom>
                  </pic:spPr>
                </pic:pic>
              </a:graphicData>
            </a:graphic>
            <wp14:sizeRelH relativeFrom="page">
              <wp14:pctWidth>0</wp14:pctWidth>
            </wp14:sizeRelH>
            <wp14:sizeRelV relativeFrom="page">
              <wp14:pctHeight>0</wp14:pctHeight>
            </wp14:sizeRelV>
          </wp:anchor>
        </w:drawing>
      </w:r>
    </w:p>
    <w:p w:rsidR="00FA2852" w:rsidRDefault="00FA2852" w:rsidP="00FA2852">
      <w:pPr>
        <w:pStyle w:val="Normlnweb"/>
      </w:pPr>
    </w:p>
    <w:p w:rsidR="00FA2852" w:rsidRDefault="00C925C5" w:rsidP="00FA2852">
      <w:pPr>
        <w:pStyle w:val="Normlnweb"/>
      </w:pPr>
      <w:hyperlink r:id="rId27" w:history="1">
        <w:r w:rsidR="00FA2852" w:rsidRPr="00251850">
          <w:rPr>
            <w:rStyle w:val="Hypertextovodkaz"/>
          </w:rPr>
          <w:t>https://mobilni-chlazeni.cz/blog/chlazeni-ohnem-zazrak-jmenem-absorpce-n24</w:t>
        </w:r>
      </w:hyperlink>
    </w:p>
    <w:p w:rsidR="00FA2852" w:rsidRDefault="00FA2852" w:rsidP="00FA2852">
      <w:pPr>
        <w:pStyle w:val="Normlnweb"/>
      </w:pPr>
    </w:p>
    <w:p w:rsidR="00FA2852" w:rsidRDefault="00FA2852" w:rsidP="00FA2852">
      <w:pPr>
        <w:pStyle w:val="Normlnweb"/>
      </w:pPr>
    </w:p>
    <w:p w:rsidR="00FA2852" w:rsidRDefault="00FA2852" w:rsidP="00FA2852">
      <w:pPr>
        <w:pStyle w:val="Normlnweb"/>
      </w:pPr>
    </w:p>
    <w:p w:rsidR="00FA2852" w:rsidRPr="00016C82" w:rsidRDefault="00FA2852" w:rsidP="00FA2852">
      <w:pPr>
        <w:pStyle w:val="Normlnweb"/>
        <w:rPr>
          <w:sz w:val="32"/>
          <w:szCs w:val="32"/>
        </w:rPr>
      </w:pPr>
      <w:r w:rsidRPr="0043375E">
        <w:rPr>
          <w:sz w:val="36"/>
          <w:szCs w:val="36"/>
        </w:rPr>
        <w:lastRenderedPageBreak/>
        <w:t xml:space="preserve">ZDE </w:t>
      </w:r>
      <w:r>
        <w:rPr>
          <w:sz w:val="36"/>
          <w:szCs w:val="36"/>
        </w:rPr>
        <w:t xml:space="preserve">NÁZORNÉ </w:t>
      </w:r>
      <w:r w:rsidRPr="0043375E">
        <w:rPr>
          <w:sz w:val="36"/>
          <w:szCs w:val="36"/>
        </w:rPr>
        <w:t xml:space="preserve">SCHÉMA S POPISEM PRO ABSORPČNÍ OKRUH – TAKÉ VIZ CHLAZENÍ </w:t>
      </w:r>
      <w:r w:rsidRPr="00016C82">
        <w:rPr>
          <w:sz w:val="32"/>
          <w:szCs w:val="32"/>
        </w:rPr>
        <w:t>VE VZD</w:t>
      </w:r>
      <w:r w:rsidR="00016C82" w:rsidRPr="00016C82">
        <w:rPr>
          <w:sz w:val="32"/>
          <w:szCs w:val="32"/>
        </w:rPr>
        <w:t>UCHOTECHNICE</w:t>
      </w:r>
    </w:p>
    <w:p w:rsidR="00FA2852" w:rsidRDefault="00FA2852" w:rsidP="00FA2852">
      <w:pPr>
        <w:pStyle w:val="Normlnweb"/>
      </w:pPr>
      <w:r>
        <w:t>Náplň chladícího okruhu:</w:t>
      </w:r>
    </w:p>
    <w:p w:rsidR="00FA2852" w:rsidRDefault="00FA2852" w:rsidP="00FA2852">
      <w:pPr>
        <w:pStyle w:val="Normlnweb"/>
      </w:pPr>
      <w:r>
        <w:t xml:space="preserve">Systém je naplněn </w:t>
      </w:r>
      <w:hyperlink r:id="rId28" w:tooltip="Amoniak" w:history="1">
        <w:r w:rsidRPr="00BB0172">
          <w:rPr>
            <w:rStyle w:val="Hypertextovodkaz"/>
            <w:b/>
          </w:rPr>
          <w:t>čpavkem</w:t>
        </w:r>
      </w:hyperlink>
      <w:r>
        <w:t xml:space="preserve"> jako </w:t>
      </w:r>
      <w:hyperlink r:id="rId29" w:tooltip="Chladivo" w:history="1">
        <w:r w:rsidRPr="00BB0172">
          <w:rPr>
            <w:rStyle w:val="Hypertextovodkaz"/>
            <w:b/>
          </w:rPr>
          <w:t>chladivem</w:t>
        </w:r>
      </w:hyperlink>
      <w:r w:rsidRPr="00BB0172">
        <w:rPr>
          <w:rStyle w:val="Hypertextovodkaz"/>
          <w:b/>
        </w:rPr>
        <w:t xml:space="preserve">, </w:t>
      </w:r>
      <w:hyperlink r:id="rId30" w:tooltip="Voda" w:history="1">
        <w:r w:rsidRPr="00BB0172">
          <w:rPr>
            <w:rStyle w:val="Hypertextovodkaz"/>
            <w:b/>
          </w:rPr>
          <w:t>vodou</w:t>
        </w:r>
      </w:hyperlink>
      <w:r>
        <w:t xml:space="preserve"> jako </w:t>
      </w:r>
      <w:proofErr w:type="spellStart"/>
      <w:r>
        <w:t>sorbční</w:t>
      </w:r>
      <w:proofErr w:type="spellEnd"/>
      <w:r>
        <w:t xml:space="preserve"> látkou a </w:t>
      </w:r>
      <w:hyperlink r:id="rId31" w:tooltip="Vodík" w:history="1">
        <w:r w:rsidRPr="00BB0172">
          <w:rPr>
            <w:rStyle w:val="Hypertextovodkaz"/>
            <w:b/>
          </w:rPr>
          <w:t>vodíkem</w:t>
        </w:r>
      </w:hyperlink>
      <w:r w:rsidRPr="00BB0172">
        <w:rPr>
          <w:rStyle w:val="Hypertextovodkaz"/>
          <w:b/>
        </w:rPr>
        <w:t>.</w:t>
      </w:r>
      <w:r>
        <w:t xml:space="preserve"> Využíván je u </w:t>
      </w:r>
      <w:hyperlink r:id="rId32" w:tooltip="Absorpční lednička" w:history="1">
        <w:r>
          <w:rPr>
            <w:rStyle w:val="Hypertextovodkaz"/>
          </w:rPr>
          <w:t>chladniček</w:t>
        </w:r>
      </w:hyperlink>
      <w:r>
        <w:t xml:space="preserve">. Výhodou tohoto chlazení že nevydává žádný hluk. </w:t>
      </w:r>
    </w:p>
    <w:p w:rsidR="00FA2852" w:rsidRDefault="00FA2852" w:rsidP="00FA2852">
      <w:pPr>
        <w:pStyle w:val="Normlnweb"/>
      </w:pPr>
      <w:r>
        <w:rPr>
          <w:noProof/>
        </w:rPr>
        <w:drawing>
          <wp:anchor distT="0" distB="0" distL="114300" distR="114300" simplePos="0" relativeHeight="251673600" behindDoc="1" locked="0" layoutInCell="1" allowOverlap="1" wp14:anchorId="6753414D" wp14:editId="7FFD1EDB">
            <wp:simplePos x="0" y="0"/>
            <wp:positionH relativeFrom="column">
              <wp:posOffset>2915200</wp:posOffset>
            </wp:positionH>
            <wp:positionV relativeFrom="paragraph">
              <wp:posOffset>320403</wp:posOffset>
            </wp:positionV>
            <wp:extent cx="2737590" cy="2534202"/>
            <wp:effectExtent l="0" t="0" r="5715" b="0"/>
            <wp:wrapTight wrapText="bothSides">
              <wp:wrapPolygon edited="0">
                <wp:start x="0" y="0"/>
                <wp:lineTo x="0" y="21438"/>
                <wp:lineTo x="21495" y="21438"/>
                <wp:lineTo x="21495"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7590" cy="2534202"/>
                    </a:xfrm>
                    <a:prstGeom prst="rect">
                      <a:avLst/>
                    </a:prstGeom>
                  </pic:spPr>
                </pic:pic>
              </a:graphicData>
            </a:graphic>
            <wp14:sizeRelH relativeFrom="page">
              <wp14:pctWidth>0</wp14:pctWidth>
            </wp14:sizeRelH>
            <wp14:sizeRelV relativeFrom="page">
              <wp14:pctHeight>0</wp14:pctHeight>
            </wp14:sizeRelV>
          </wp:anchor>
        </w:drawing>
      </w:r>
      <w:r>
        <w:t xml:space="preserve">Ke svému chodu potřebuje </w:t>
      </w:r>
      <w:hyperlink r:id="rId34" w:tooltip="Teplo" w:history="1">
        <w:r>
          <w:rPr>
            <w:rStyle w:val="Hypertextovodkaz"/>
          </w:rPr>
          <w:t>tepelnou energii</w:t>
        </w:r>
      </w:hyperlink>
      <w:r>
        <w:t>, aby ohřála varník a okruh se mohl uvést v činnost. Absorpční okruh se uvádí do chodu buď:</w:t>
      </w:r>
    </w:p>
    <w:p w:rsidR="00FA2852" w:rsidRDefault="00FA2852" w:rsidP="00FA2852">
      <w:pPr>
        <w:pStyle w:val="Normlnweb"/>
      </w:pPr>
      <w:r>
        <w:t xml:space="preserve">A. </w:t>
      </w:r>
      <w:hyperlink r:id="rId35" w:tooltip="Elektrická energie" w:history="1">
        <w:r>
          <w:rPr>
            <w:rStyle w:val="Hypertextovodkaz"/>
            <w:rFonts w:eastAsiaTheme="majorEastAsia"/>
          </w:rPr>
          <w:t>elektrickou energií</w:t>
        </w:r>
      </w:hyperlink>
      <w:r>
        <w:t xml:space="preserve"> nebo </w:t>
      </w:r>
    </w:p>
    <w:p w:rsidR="00FA2852" w:rsidRDefault="00FA2852" w:rsidP="00FA2852">
      <w:pPr>
        <w:pStyle w:val="Normlnweb"/>
      </w:pPr>
      <w:r>
        <w:t xml:space="preserve">B. plynem jako je: </w:t>
      </w:r>
      <w:hyperlink r:id="rId36" w:tooltip="LPG" w:history="1">
        <w:r>
          <w:rPr>
            <w:rStyle w:val="Hypertextovodkaz"/>
            <w:rFonts w:eastAsiaTheme="majorEastAsia"/>
          </w:rPr>
          <w:t>propan butan</w:t>
        </w:r>
      </w:hyperlink>
      <w:r>
        <w:t xml:space="preserve"> TIP </w:t>
      </w:r>
      <w:proofErr w:type="spellStart"/>
      <w:r>
        <w:t>TIP</w:t>
      </w:r>
      <w:proofErr w:type="spellEnd"/>
      <w:r>
        <w:t xml:space="preserve"> </w:t>
      </w:r>
      <w:proofErr w:type="spellStart"/>
      <w:r>
        <w:t>TIP</w:t>
      </w:r>
      <w:proofErr w:type="spellEnd"/>
      <w:r>
        <w:t xml:space="preserve"> !!!!!!!</w:t>
      </w:r>
    </w:p>
    <w:p w:rsidR="00FA2852" w:rsidRDefault="00FA2852" w:rsidP="00FA2852">
      <w:pPr>
        <w:pStyle w:val="Normlnweb"/>
      </w:pPr>
      <w:r>
        <w:t xml:space="preserve">Díky svému tichému chodu se absorpční chladničky využívají do hotelových pokojů pro komfort hostů. </w:t>
      </w:r>
      <w:r w:rsidRPr="00910541">
        <w:rPr>
          <w:b/>
        </w:rPr>
        <w:t xml:space="preserve">TIP </w:t>
      </w:r>
      <w:proofErr w:type="spellStart"/>
      <w:r w:rsidRPr="00910541">
        <w:rPr>
          <w:b/>
        </w:rPr>
        <w:t>TIP</w:t>
      </w:r>
      <w:proofErr w:type="spellEnd"/>
      <w:r w:rsidRPr="00910541">
        <w:rPr>
          <w:b/>
        </w:rPr>
        <w:t xml:space="preserve"> </w:t>
      </w:r>
      <w:proofErr w:type="spellStart"/>
      <w:r w:rsidRPr="00910541">
        <w:rPr>
          <w:b/>
        </w:rPr>
        <w:t>TIP</w:t>
      </w:r>
      <w:proofErr w:type="spellEnd"/>
      <w:r>
        <w:rPr>
          <w:b/>
        </w:rPr>
        <w:t xml:space="preserve"> !!!!!!</w:t>
      </w:r>
    </w:p>
    <w:p w:rsidR="00FA2852" w:rsidRDefault="00FA2852" w:rsidP="00FA2852">
      <w:pPr>
        <w:pStyle w:val="Normlnweb"/>
        <w:rPr>
          <w:rStyle w:val="Hypertextovodkaz"/>
          <w:sz w:val="22"/>
          <w:szCs w:val="22"/>
        </w:rPr>
      </w:pPr>
    </w:p>
    <w:p w:rsidR="00FA2852" w:rsidRDefault="00C925C5" w:rsidP="00FA2852">
      <w:pPr>
        <w:pStyle w:val="Normlnweb"/>
        <w:rPr>
          <w:rStyle w:val="Hypertextovodkaz"/>
          <w:sz w:val="22"/>
          <w:szCs w:val="22"/>
        </w:rPr>
      </w:pPr>
      <w:hyperlink r:id="rId37" w:history="1">
        <w:r w:rsidR="00FA2852" w:rsidRPr="00251850">
          <w:rPr>
            <w:rStyle w:val="Hypertextovodkaz"/>
            <w:sz w:val="22"/>
            <w:szCs w:val="22"/>
          </w:rPr>
          <w:t>https://kutil.elektrika.cz/jaky-material/elektricke-chladnicky</w:t>
        </w:r>
      </w:hyperlink>
    </w:p>
    <w:p w:rsidR="00FA2852" w:rsidRDefault="00FA2852" w:rsidP="00FA2852">
      <w:pPr>
        <w:spacing w:before="100" w:beforeAutospacing="1" w:after="100" w:afterAutospacing="1" w:line="240" w:lineRule="auto"/>
      </w:pPr>
      <w:r>
        <w:t>V absorpční chladničce (obr.) prochází chladicí médium (většinou čpavek, tj. amoniak) uzavřeným trubkovým systémem.</w:t>
      </w:r>
    </w:p>
    <w:p w:rsidR="00FA2852" w:rsidRPr="00FA2852" w:rsidRDefault="00FA2852" w:rsidP="00FA2852">
      <w:pPr>
        <w:spacing w:before="100" w:beforeAutospacing="1" w:after="100" w:afterAutospacing="1" w:line="240" w:lineRule="auto"/>
        <w:rPr>
          <w:b/>
          <w:sz w:val="40"/>
          <w:szCs w:val="40"/>
        </w:rPr>
      </w:pPr>
      <w:r w:rsidRPr="00FA2852">
        <w:rPr>
          <w:b/>
          <w:sz w:val="40"/>
          <w:szCs w:val="40"/>
        </w:rPr>
        <w:t>POPIS NA POCHOPENÍ !!!!!!</w:t>
      </w:r>
    </w:p>
    <w:p w:rsidR="00F97F4A" w:rsidRPr="00B951EE" w:rsidRDefault="00F97F4A" w:rsidP="00F97F4A">
      <w:pPr>
        <w:spacing w:before="100" w:beforeAutospacing="1" w:after="100" w:afterAutospacing="1" w:line="240" w:lineRule="auto"/>
        <w:rPr>
          <w:rFonts w:ascii="Times New Roman" w:eastAsia="Times New Roman" w:hAnsi="Times New Roman" w:cs="Times New Roman"/>
          <w:sz w:val="24"/>
          <w:szCs w:val="24"/>
          <w:lang w:eastAsia="cs-CZ"/>
        </w:rPr>
      </w:pPr>
      <w:r w:rsidRPr="00F97F4A">
        <w:rPr>
          <w:rFonts w:ascii="Times New Roman" w:eastAsia="Times New Roman" w:hAnsi="Times New Roman" w:cs="Times New Roman"/>
          <w:b/>
          <w:sz w:val="24"/>
          <w:szCs w:val="24"/>
          <w:u w:val="single"/>
          <w:lang w:eastAsia="cs-CZ"/>
        </w:rPr>
        <w:t>Výparník:</w:t>
      </w:r>
      <w:r>
        <w:rPr>
          <w:rFonts w:ascii="Times New Roman" w:eastAsia="Times New Roman" w:hAnsi="Times New Roman" w:cs="Times New Roman"/>
          <w:sz w:val="24"/>
          <w:szCs w:val="24"/>
          <w:lang w:eastAsia="cs-CZ"/>
        </w:rPr>
        <w:t xml:space="preserve"> </w:t>
      </w:r>
      <w:r w:rsidRPr="00B951EE">
        <w:rPr>
          <w:rFonts w:ascii="Times New Roman" w:eastAsia="Times New Roman" w:hAnsi="Times New Roman" w:cs="Times New Roman"/>
          <w:sz w:val="24"/>
          <w:szCs w:val="24"/>
          <w:lang w:eastAsia="cs-CZ"/>
        </w:rPr>
        <w:t>Při chlazení je odnímáno teplo. Toho lze dosáhnou</w:t>
      </w:r>
      <w:r>
        <w:rPr>
          <w:rFonts w:ascii="Times New Roman" w:eastAsia="Times New Roman" w:hAnsi="Times New Roman" w:cs="Times New Roman"/>
          <w:sz w:val="24"/>
          <w:szCs w:val="24"/>
          <w:lang w:eastAsia="cs-CZ"/>
        </w:rPr>
        <w:t>t odpařováním chladicí kapaliny (čpavku) ve výparníku.</w:t>
      </w:r>
    </w:p>
    <w:p w:rsidR="00F97F4A" w:rsidRPr="00F97F4A" w:rsidRDefault="00F97F4A" w:rsidP="00F97F4A">
      <w:pPr>
        <w:spacing w:before="100" w:beforeAutospacing="1" w:after="100" w:afterAutospacing="1" w:line="240" w:lineRule="auto"/>
        <w:rPr>
          <w:rFonts w:ascii="Times New Roman" w:eastAsia="Times New Roman" w:hAnsi="Times New Roman" w:cs="Times New Roman"/>
          <w:sz w:val="24"/>
          <w:szCs w:val="24"/>
          <w:lang w:eastAsia="cs-CZ"/>
        </w:rPr>
      </w:pPr>
      <w:r w:rsidRPr="00A20AEA">
        <w:rPr>
          <w:rFonts w:ascii="Times New Roman" w:eastAsia="Times New Roman" w:hAnsi="Times New Roman" w:cs="Times New Roman"/>
          <w:b/>
          <w:sz w:val="24"/>
          <w:szCs w:val="24"/>
          <w:u w:val="single"/>
          <w:lang w:eastAsia="cs-CZ"/>
        </w:rPr>
        <w:t>Absorpcí (pohlcováním)</w:t>
      </w:r>
      <w:r w:rsidRPr="00F97F4A">
        <w:rPr>
          <w:rFonts w:ascii="Times New Roman" w:eastAsia="Times New Roman" w:hAnsi="Times New Roman" w:cs="Times New Roman"/>
          <w:sz w:val="24"/>
          <w:szCs w:val="24"/>
          <w:lang w:eastAsia="cs-CZ"/>
        </w:rPr>
        <w:t xml:space="preserve"> plynného čpavku vodou v absorbéru vzniká podtlak, který odsává páry z výparníku. Odpařování kapalného čpavku je urychlováno pomocným plynem, např. </w:t>
      </w:r>
      <w:r w:rsidRPr="00A20AEA">
        <w:rPr>
          <w:rFonts w:ascii="Times New Roman" w:eastAsia="Times New Roman" w:hAnsi="Times New Roman" w:cs="Times New Roman"/>
          <w:b/>
          <w:sz w:val="24"/>
          <w:szCs w:val="24"/>
          <w:lang w:eastAsia="cs-CZ"/>
        </w:rPr>
        <w:t>vodíkem (</w:t>
      </w:r>
      <w:r w:rsidRPr="00F97F4A">
        <w:rPr>
          <w:rFonts w:ascii="Times New Roman" w:eastAsia="Times New Roman" w:hAnsi="Times New Roman" w:cs="Times New Roman"/>
          <w:sz w:val="24"/>
          <w:szCs w:val="24"/>
          <w:lang w:eastAsia="cs-CZ"/>
        </w:rPr>
        <w:t>viz obrázek pomocný okruh).</w:t>
      </w:r>
      <w:r w:rsidR="006D4489">
        <w:rPr>
          <w:rFonts w:ascii="Times New Roman" w:eastAsia="Times New Roman" w:hAnsi="Times New Roman" w:cs="Times New Roman"/>
          <w:sz w:val="24"/>
          <w:szCs w:val="24"/>
          <w:lang w:eastAsia="cs-CZ"/>
        </w:rPr>
        <w:t xml:space="preserve"> </w:t>
      </w:r>
      <w:r w:rsidR="006D4489" w:rsidRPr="006D4489">
        <w:rPr>
          <w:rFonts w:ascii="Times New Roman" w:eastAsia="Times New Roman" w:hAnsi="Times New Roman" w:cs="Times New Roman"/>
          <w:sz w:val="24"/>
          <w:szCs w:val="24"/>
          <w:lang w:eastAsia="cs-CZ"/>
        </w:rPr>
        <w:t xml:space="preserve">Vodík ve výparníku snižuje tlak </w:t>
      </w:r>
      <w:r w:rsidR="006D4489">
        <w:rPr>
          <w:rFonts w:ascii="Times New Roman" w:eastAsia="Times New Roman" w:hAnsi="Times New Roman" w:cs="Times New Roman"/>
          <w:sz w:val="24"/>
          <w:szCs w:val="24"/>
          <w:lang w:eastAsia="cs-CZ"/>
        </w:rPr>
        <w:t xml:space="preserve">amoniaku a nutí ho k odpařování !!!!!! </w:t>
      </w:r>
    </w:p>
    <w:p w:rsidR="00A20AEA" w:rsidRDefault="00F97F4A" w:rsidP="00A20AEA">
      <w:pPr>
        <w:spacing w:before="100" w:beforeAutospacing="1" w:after="100" w:afterAutospacing="1" w:line="240" w:lineRule="auto"/>
        <w:rPr>
          <w:rFonts w:ascii="Times New Roman" w:eastAsia="Times New Roman" w:hAnsi="Times New Roman" w:cs="Times New Roman"/>
          <w:sz w:val="24"/>
          <w:szCs w:val="24"/>
          <w:lang w:eastAsia="cs-CZ"/>
        </w:rPr>
      </w:pPr>
      <w:r w:rsidRPr="00F97F4A">
        <w:rPr>
          <w:rFonts w:ascii="Times New Roman" w:eastAsia="Times New Roman" w:hAnsi="Times New Roman" w:cs="Times New Roman"/>
          <w:b/>
          <w:sz w:val="24"/>
          <w:szCs w:val="24"/>
          <w:u w:val="single"/>
          <w:lang w:eastAsia="cs-CZ"/>
        </w:rPr>
        <w:t>Absorbér:</w:t>
      </w:r>
      <w:r>
        <w:rPr>
          <w:rFonts w:ascii="Times New Roman" w:eastAsia="Times New Roman" w:hAnsi="Times New Roman" w:cs="Times New Roman"/>
          <w:sz w:val="24"/>
          <w:szCs w:val="24"/>
          <w:lang w:eastAsia="cs-CZ"/>
        </w:rPr>
        <w:t xml:space="preserve"> </w:t>
      </w:r>
      <w:r w:rsidR="00FA2852" w:rsidRPr="00B951EE">
        <w:rPr>
          <w:rFonts w:ascii="Times New Roman" w:eastAsia="Times New Roman" w:hAnsi="Times New Roman" w:cs="Times New Roman"/>
          <w:sz w:val="24"/>
          <w:szCs w:val="24"/>
          <w:lang w:eastAsia="cs-CZ"/>
        </w:rPr>
        <w:t xml:space="preserve">Chladicí médium </w:t>
      </w:r>
      <w:r w:rsidR="00016C82">
        <w:rPr>
          <w:rFonts w:ascii="Times New Roman" w:eastAsia="Times New Roman" w:hAnsi="Times New Roman" w:cs="Times New Roman"/>
          <w:sz w:val="24"/>
          <w:szCs w:val="24"/>
          <w:lang w:eastAsia="cs-CZ"/>
        </w:rPr>
        <w:t xml:space="preserve">(čpavek) </w:t>
      </w:r>
      <w:r w:rsidR="00FA2852" w:rsidRPr="00B951EE">
        <w:rPr>
          <w:rFonts w:ascii="Times New Roman" w:eastAsia="Times New Roman" w:hAnsi="Times New Roman" w:cs="Times New Roman"/>
          <w:sz w:val="24"/>
          <w:szCs w:val="24"/>
          <w:lang w:eastAsia="cs-CZ"/>
        </w:rPr>
        <w:t xml:space="preserve">se zde rozpouští ve vodě (je absorbováno čili pohlcováno v pohlcovači čili absorbéru). </w:t>
      </w:r>
    </w:p>
    <w:p w:rsidR="00A20AEA" w:rsidRDefault="00A20AEA" w:rsidP="00A20AEA">
      <w:pPr>
        <w:spacing w:before="100" w:beforeAutospacing="1" w:after="100" w:afterAutospacing="1" w:line="240" w:lineRule="auto"/>
        <w:rPr>
          <w:rFonts w:ascii="Times New Roman" w:eastAsia="Times New Roman" w:hAnsi="Times New Roman" w:cs="Times New Roman"/>
          <w:sz w:val="24"/>
          <w:szCs w:val="24"/>
          <w:lang w:eastAsia="cs-CZ"/>
        </w:rPr>
      </w:pPr>
      <w:r w:rsidRPr="00B951EE">
        <w:rPr>
          <w:rFonts w:ascii="Times New Roman" w:eastAsia="Times New Roman" w:hAnsi="Times New Roman" w:cs="Times New Roman"/>
          <w:sz w:val="24"/>
          <w:szCs w:val="24"/>
          <w:lang w:eastAsia="cs-CZ"/>
        </w:rPr>
        <w:t>Čpavková voda</w:t>
      </w:r>
      <w:r>
        <w:rPr>
          <w:rFonts w:ascii="Times New Roman" w:eastAsia="Times New Roman" w:hAnsi="Times New Roman" w:cs="Times New Roman"/>
          <w:sz w:val="24"/>
          <w:szCs w:val="24"/>
          <w:lang w:eastAsia="cs-CZ"/>
        </w:rPr>
        <w:t xml:space="preserve"> (levá část)</w:t>
      </w:r>
      <w:r w:rsidRPr="00B951EE">
        <w:rPr>
          <w:rFonts w:ascii="Times New Roman" w:eastAsia="Times New Roman" w:hAnsi="Times New Roman" w:cs="Times New Roman"/>
          <w:sz w:val="24"/>
          <w:szCs w:val="24"/>
          <w:lang w:eastAsia="cs-CZ"/>
        </w:rPr>
        <w:t xml:space="preserve"> pak proudí (vytlačována těžší vodou bez čpavku) do </w:t>
      </w:r>
      <w:proofErr w:type="spellStart"/>
      <w:r>
        <w:rPr>
          <w:rFonts w:ascii="Times New Roman" w:eastAsia="Times New Roman" w:hAnsi="Times New Roman" w:cs="Times New Roman"/>
          <w:sz w:val="24"/>
          <w:szCs w:val="24"/>
          <w:lang w:eastAsia="cs-CZ"/>
        </w:rPr>
        <w:t>desorbéru</w:t>
      </w:r>
      <w:proofErr w:type="spellEnd"/>
      <w:r w:rsidRPr="00B951EE">
        <w:rPr>
          <w:rFonts w:ascii="Times New Roman" w:eastAsia="Times New Roman" w:hAnsi="Times New Roman" w:cs="Times New Roman"/>
          <w:sz w:val="24"/>
          <w:szCs w:val="24"/>
          <w:lang w:eastAsia="cs-CZ"/>
        </w:rPr>
        <w:t xml:space="preserve">, kde je ohřívána topným tělesem </w:t>
      </w:r>
      <w:r>
        <w:rPr>
          <w:rFonts w:ascii="Times New Roman" w:eastAsia="Times New Roman" w:hAnsi="Times New Roman" w:cs="Times New Roman"/>
          <w:sz w:val="24"/>
          <w:szCs w:val="24"/>
          <w:lang w:eastAsia="cs-CZ"/>
        </w:rPr>
        <w:t xml:space="preserve">nebo plynem </w:t>
      </w:r>
      <w:r w:rsidRPr="00B951EE">
        <w:rPr>
          <w:rFonts w:ascii="Times New Roman" w:eastAsia="Times New Roman" w:hAnsi="Times New Roman" w:cs="Times New Roman"/>
          <w:sz w:val="24"/>
          <w:szCs w:val="24"/>
          <w:lang w:eastAsia="cs-CZ"/>
        </w:rPr>
        <w:t xml:space="preserve">a čpavek </w:t>
      </w:r>
      <w:r>
        <w:rPr>
          <w:rFonts w:ascii="Times New Roman" w:eastAsia="Times New Roman" w:hAnsi="Times New Roman" w:cs="Times New Roman"/>
          <w:sz w:val="24"/>
          <w:szCs w:val="24"/>
          <w:lang w:eastAsia="cs-CZ"/>
        </w:rPr>
        <w:t xml:space="preserve">se </w:t>
      </w:r>
      <w:r w:rsidRPr="00B951EE">
        <w:rPr>
          <w:rFonts w:ascii="Times New Roman" w:eastAsia="Times New Roman" w:hAnsi="Times New Roman" w:cs="Times New Roman"/>
          <w:sz w:val="24"/>
          <w:szCs w:val="24"/>
          <w:lang w:eastAsia="cs-CZ"/>
        </w:rPr>
        <w:t xml:space="preserve">z ní odpaří. </w:t>
      </w:r>
    </w:p>
    <w:p w:rsidR="00A20AEA" w:rsidRDefault="00A20AEA" w:rsidP="00FA2852">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A20AEA">
        <w:rPr>
          <w:rFonts w:ascii="Times New Roman" w:eastAsia="Times New Roman" w:hAnsi="Times New Roman" w:cs="Times New Roman"/>
          <w:b/>
          <w:sz w:val="24"/>
          <w:szCs w:val="24"/>
          <w:u w:val="single"/>
          <w:lang w:eastAsia="cs-CZ"/>
        </w:rPr>
        <w:t>Desorbér</w:t>
      </w:r>
      <w:proofErr w:type="spellEnd"/>
      <w:r>
        <w:rPr>
          <w:rFonts w:ascii="Times New Roman" w:eastAsia="Times New Roman" w:hAnsi="Times New Roman" w:cs="Times New Roman"/>
          <w:b/>
          <w:sz w:val="24"/>
          <w:szCs w:val="24"/>
          <w:u w:val="single"/>
          <w:lang w:eastAsia="cs-CZ"/>
        </w:rPr>
        <w:t xml:space="preserve">: </w:t>
      </w:r>
      <w:r>
        <w:rPr>
          <w:rFonts w:ascii="Times New Roman" w:eastAsia="Times New Roman" w:hAnsi="Times New Roman" w:cs="Times New Roman"/>
          <w:sz w:val="24"/>
          <w:szCs w:val="24"/>
          <w:lang w:eastAsia="cs-CZ"/>
        </w:rPr>
        <w:t xml:space="preserve"> </w:t>
      </w:r>
      <w:r w:rsidRPr="00A20AEA">
        <w:rPr>
          <w:rFonts w:ascii="Times New Roman" w:eastAsia="Times New Roman" w:hAnsi="Times New Roman" w:cs="Times New Roman"/>
          <w:sz w:val="24"/>
          <w:szCs w:val="24"/>
          <w:lang w:eastAsia="cs-CZ"/>
        </w:rPr>
        <w:t>zařízení k</w:t>
      </w:r>
      <w:r>
        <w:rPr>
          <w:rFonts w:ascii="Times New Roman" w:eastAsia="Times New Roman" w:hAnsi="Times New Roman" w:cs="Times New Roman"/>
          <w:sz w:val="24"/>
          <w:szCs w:val="24"/>
          <w:lang w:eastAsia="cs-CZ"/>
        </w:rPr>
        <w:t xml:space="preserve">de se uvolňuje pohlcená látka (čpavek) vlivem ohřívání.  </w:t>
      </w:r>
      <w:r w:rsidRPr="00A20AEA">
        <w:rPr>
          <w:rFonts w:ascii="Times New Roman" w:eastAsia="Times New Roman" w:hAnsi="Times New Roman" w:cs="Times New Roman"/>
          <w:sz w:val="24"/>
          <w:szCs w:val="24"/>
          <w:lang w:eastAsia="cs-CZ"/>
        </w:rPr>
        <w:t xml:space="preserve"> </w:t>
      </w:r>
    </w:p>
    <w:p w:rsidR="00A20AEA" w:rsidRDefault="00A20AEA" w:rsidP="00FA2852">
      <w:pPr>
        <w:spacing w:before="100" w:beforeAutospacing="1" w:after="100" w:afterAutospacing="1" w:line="240" w:lineRule="auto"/>
        <w:rPr>
          <w:rFonts w:ascii="Times New Roman" w:eastAsia="Times New Roman" w:hAnsi="Times New Roman" w:cs="Times New Roman"/>
          <w:sz w:val="24"/>
          <w:szCs w:val="24"/>
          <w:lang w:eastAsia="cs-CZ"/>
        </w:rPr>
      </w:pPr>
    </w:p>
    <w:p w:rsidR="00116244" w:rsidRDefault="00FA2852" w:rsidP="003B0418">
      <w:pPr>
        <w:spacing w:before="100" w:beforeAutospacing="1" w:after="100" w:afterAutospacing="1" w:line="240" w:lineRule="auto"/>
        <w:rPr>
          <w:rFonts w:ascii="Times New Roman" w:eastAsia="Times New Roman" w:hAnsi="Times New Roman" w:cs="Times New Roman"/>
          <w:sz w:val="24"/>
          <w:szCs w:val="24"/>
          <w:lang w:eastAsia="cs-CZ"/>
        </w:rPr>
      </w:pPr>
      <w:r w:rsidRPr="00B951EE">
        <w:rPr>
          <w:rFonts w:ascii="Times New Roman" w:eastAsia="Times New Roman" w:hAnsi="Times New Roman" w:cs="Times New Roman"/>
          <w:sz w:val="24"/>
          <w:szCs w:val="24"/>
          <w:lang w:eastAsia="cs-CZ"/>
        </w:rPr>
        <w:lastRenderedPageBreak/>
        <w:t>Zatímco se voda vrací (vlastní vahou</w:t>
      </w:r>
      <w:r w:rsidR="00D93C38">
        <w:rPr>
          <w:rFonts w:ascii="Times New Roman" w:eastAsia="Times New Roman" w:hAnsi="Times New Roman" w:cs="Times New Roman"/>
          <w:sz w:val="24"/>
          <w:szCs w:val="24"/>
          <w:lang w:eastAsia="cs-CZ"/>
        </w:rPr>
        <w:t xml:space="preserve"> vpravo)</w:t>
      </w:r>
      <w:r w:rsidRPr="00B951EE">
        <w:rPr>
          <w:rFonts w:ascii="Times New Roman" w:eastAsia="Times New Roman" w:hAnsi="Times New Roman" w:cs="Times New Roman"/>
          <w:sz w:val="24"/>
          <w:szCs w:val="24"/>
          <w:lang w:eastAsia="cs-CZ"/>
        </w:rPr>
        <w:t xml:space="preserve"> do </w:t>
      </w:r>
      <w:r w:rsidR="00D93C38">
        <w:rPr>
          <w:rFonts w:ascii="Times New Roman" w:eastAsia="Times New Roman" w:hAnsi="Times New Roman" w:cs="Times New Roman"/>
          <w:sz w:val="24"/>
          <w:szCs w:val="24"/>
          <w:lang w:eastAsia="cs-CZ"/>
        </w:rPr>
        <w:t>absorbéru</w:t>
      </w:r>
      <w:r w:rsidRPr="00B951EE">
        <w:rPr>
          <w:rFonts w:ascii="Times New Roman" w:eastAsia="Times New Roman" w:hAnsi="Times New Roman" w:cs="Times New Roman"/>
          <w:sz w:val="24"/>
          <w:szCs w:val="24"/>
          <w:lang w:eastAsia="cs-CZ"/>
        </w:rPr>
        <w:t xml:space="preserve">, proudí čpavek do </w:t>
      </w:r>
      <w:r w:rsidRPr="00D93C38">
        <w:rPr>
          <w:rFonts w:ascii="Times New Roman" w:eastAsia="Times New Roman" w:hAnsi="Times New Roman" w:cs="Times New Roman"/>
          <w:b/>
          <w:sz w:val="24"/>
          <w:szCs w:val="24"/>
          <w:u w:val="single"/>
          <w:lang w:eastAsia="cs-CZ"/>
        </w:rPr>
        <w:t xml:space="preserve">kondenzátoru </w:t>
      </w:r>
      <w:r w:rsidRPr="00B951EE">
        <w:rPr>
          <w:rFonts w:ascii="Times New Roman" w:eastAsia="Times New Roman" w:hAnsi="Times New Roman" w:cs="Times New Roman"/>
          <w:sz w:val="24"/>
          <w:szCs w:val="24"/>
          <w:lang w:eastAsia="cs-CZ"/>
        </w:rPr>
        <w:t xml:space="preserve">(zkapalňovače) tvořeného meandrovitě vedenou trubkou s chladicími žebry na zadní vnější straně chladničky. Při postupném ochlazování čpavek zkapalní a nateče do výparníku uvnitř chladničky. </w:t>
      </w:r>
      <w:r w:rsidR="003B0418" w:rsidRPr="003B0418">
        <w:rPr>
          <w:rFonts w:ascii="Times New Roman" w:eastAsia="Times New Roman" w:hAnsi="Times New Roman" w:cs="Times New Roman"/>
          <w:sz w:val="24"/>
          <w:szCs w:val="24"/>
          <w:lang w:eastAsia="cs-CZ"/>
        </w:rPr>
        <w:t>Zde se střetá s vodíkem, stoupajícím z</w:t>
      </w:r>
      <w:r w:rsidR="003B0418">
        <w:rPr>
          <w:rFonts w:ascii="Times New Roman" w:eastAsia="Times New Roman" w:hAnsi="Times New Roman" w:cs="Times New Roman"/>
          <w:sz w:val="24"/>
          <w:szCs w:val="24"/>
          <w:lang w:eastAsia="cs-CZ"/>
        </w:rPr>
        <w:t> </w:t>
      </w:r>
      <w:r w:rsidR="003B0418" w:rsidRPr="003B0418">
        <w:rPr>
          <w:rFonts w:ascii="Times New Roman" w:eastAsia="Times New Roman" w:hAnsi="Times New Roman" w:cs="Times New Roman"/>
          <w:sz w:val="24"/>
          <w:szCs w:val="24"/>
          <w:lang w:eastAsia="cs-CZ"/>
        </w:rPr>
        <w:t>absorbéru</w:t>
      </w:r>
      <w:r w:rsidR="003B0418">
        <w:t xml:space="preserve">. </w:t>
      </w:r>
      <w:r w:rsidR="003B0418" w:rsidRPr="006D4489">
        <w:rPr>
          <w:rFonts w:ascii="Times New Roman" w:eastAsia="Times New Roman" w:hAnsi="Times New Roman" w:cs="Times New Roman"/>
          <w:sz w:val="24"/>
          <w:szCs w:val="24"/>
          <w:lang w:eastAsia="cs-CZ"/>
        </w:rPr>
        <w:t xml:space="preserve">Vodík ve výparníku snižuje tlak </w:t>
      </w:r>
      <w:r w:rsidR="00116244">
        <w:rPr>
          <w:rFonts w:ascii="Times New Roman" w:eastAsia="Times New Roman" w:hAnsi="Times New Roman" w:cs="Times New Roman"/>
          <w:sz w:val="24"/>
          <w:szCs w:val="24"/>
          <w:lang w:eastAsia="cs-CZ"/>
        </w:rPr>
        <w:t xml:space="preserve">(neboli nahrazuje expanzní škrtící ventil) </w:t>
      </w:r>
      <w:r w:rsidR="003B0418">
        <w:rPr>
          <w:rFonts w:ascii="Times New Roman" w:eastAsia="Times New Roman" w:hAnsi="Times New Roman" w:cs="Times New Roman"/>
          <w:sz w:val="24"/>
          <w:szCs w:val="24"/>
          <w:lang w:eastAsia="cs-CZ"/>
        </w:rPr>
        <w:t xml:space="preserve">amoniaku a nutí ho k odpařování !!!!!! </w:t>
      </w:r>
    </w:p>
    <w:p w:rsidR="003B0418" w:rsidRPr="00F97F4A" w:rsidRDefault="003B0418" w:rsidP="003B0418">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Právě zde (ve výparníku) se čpavek odpařuje a odebírá teplo – chladí prostor ledničky.</w:t>
      </w:r>
    </w:p>
    <w:p w:rsidR="00016C82" w:rsidRDefault="00016C82" w:rsidP="00FA2852">
      <w:pPr>
        <w:spacing w:before="100" w:beforeAutospacing="1" w:after="100" w:afterAutospacing="1" w:line="240" w:lineRule="auto"/>
        <w:rPr>
          <w:rFonts w:ascii="Times New Roman" w:eastAsia="Times New Roman" w:hAnsi="Times New Roman" w:cs="Times New Roman"/>
          <w:sz w:val="24"/>
          <w:szCs w:val="24"/>
          <w:lang w:eastAsia="cs-CZ"/>
        </w:rPr>
      </w:pPr>
      <w:r w:rsidRPr="00016C82">
        <w:rPr>
          <w:rFonts w:ascii="Times New Roman" w:eastAsia="Times New Roman" w:hAnsi="Times New Roman" w:cs="Times New Roman"/>
          <w:sz w:val="24"/>
          <w:szCs w:val="24"/>
          <w:lang w:eastAsia="cs-CZ"/>
        </w:rPr>
        <w:t>Směs vodíku a amoniaku jde zpět do absorbéru, kde se vodík a amoniak oddělí a cyklus se opakuje.</w:t>
      </w:r>
    </w:p>
    <w:p w:rsidR="00D93C38" w:rsidRPr="00B951EE" w:rsidRDefault="00D93C38" w:rsidP="00FA2852">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 celý proces se opakuje ……………………………..</w:t>
      </w:r>
    </w:p>
    <w:p w:rsidR="00FA2852" w:rsidRPr="00B951EE" w:rsidRDefault="00FA2852" w:rsidP="00FA2852">
      <w:pPr>
        <w:spacing w:before="100" w:beforeAutospacing="1" w:after="100" w:afterAutospacing="1" w:line="240" w:lineRule="auto"/>
        <w:rPr>
          <w:rFonts w:ascii="Times New Roman" w:eastAsia="Times New Roman" w:hAnsi="Times New Roman" w:cs="Times New Roman"/>
          <w:sz w:val="24"/>
          <w:szCs w:val="24"/>
          <w:lang w:eastAsia="cs-CZ"/>
        </w:rPr>
      </w:pPr>
      <w:r w:rsidRPr="00B951EE">
        <w:rPr>
          <w:rFonts w:ascii="Times New Roman" w:eastAsia="Times New Roman" w:hAnsi="Times New Roman" w:cs="Times New Roman"/>
          <w:sz w:val="24"/>
          <w:szCs w:val="24"/>
          <w:lang w:eastAsia="cs-CZ"/>
        </w:rPr>
        <w:t>Absorpční chladničky nemají pohyblivé části a pracují bezhlučně. Jsou používány např. v hotelových pokojích, kancelářích nebo obytných přívěsech s napájením 12 V.</w:t>
      </w:r>
    </w:p>
    <w:p w:rsidR="00FA2852" w:rsidRDefault="00C925C5" w:rsidP="00FA2852">
      <w:pPr>
        <w:pStyle w:val="Normlnweb"/>
        <w:rPr>
          <w:rStyle w:val="Hypertextovodkaz"/>
          <w:sz w:val="22"/>
          <w:szCs w:val="22"/>
        </w:rPr>
      </w:pPr>
      <w:hyperlink r:id="rId38" w:history="1">
        <w:r w:rsidR="00FA2852" w:rsidRPr="00251850">
          <w:rPr>
            <w:rStyle w:val="Hypertextovodkaz"/>
            <w:sz w:val="22"/>
            <w:szCs w:val="22"/>
          </w:rPr>
          <w:t>https://kutil.elektrika.cz/jaky-material/elektricke-chladnicky</w:t>
        </w:r>
      </w:hyperlink>
    </w:p>
    <w:p w:rsidR="003B0418" w:rsidRDefault="003B0418" w:rsidP="00FA2852">
      <w:pPr>
        <w:pStyle w:val="Normlnweb"/>
      </w:pPr>
    </w:p>
    <w:p w:rsidR="00D93C38" w:rsidRDefault="00D93C38" w:rsidP="00FA2852">
      <w:pPr>
        <w:pStyle w:val="Normlnweb"/>
        <w:rPr>
          <w:b/>
          <w:bCs/>
          <w:sz w:val="36"/>
          <w:szCs w:val="36"/>
        </w:rPr>
      </w:pPr>
    </w:p>
    <w:p w:rsidR="00D93C38" w:rsidRDefault="00D93C38" w:rsidP="00FA2852">
      <w:pPr>
        <w:pStyle w:val="Normlnweb"/>
        <w:rPr>
          <w:b/>
          <w:bCs/>
          <w:sz w:val="36"/>
          <w:szCs w:val="36"/>
        </w:rPr>
      </w:pPr>
    </w:p>
    <w:p w:rsidR="00D93C38" w:rsidRDefault="00D93C38" w:rsidP="00FA2852">
      <w:pPr>
        <w:pStyle w:val="Normlnweb"/>
        <w:rPr>
          <w:b/>
          <w:bCs/>
          <w:sz w:val="36"/>
          <w:szCs w:val="36"/>
        </w:rPr>
      </w:pPr>
    </w:p>
    <w:p w:rsidR="00D93C38" w:rsidRDefault="00D93C38" w:rsidP="00FA2852">
      <w:pPr>
        <w:pStyle w:val="Normlnweb"/>
        <w:rPr>
          <w:b/>
          <w:bCs/>
          <w:sz w:val="36"/>
          <w:szCs w:val="36"/>
        </w:rPr>
      </w:pPr>
    </w:p>
    <w:p w:rsidR="00D93C38" w:rsidRDefault="00D93C38" w:rsidP="00FA2852">
      <w:pPr>
        <w:pStyle w:val="Normlnweb"/>
        <w:rPr>
          <w:b/>
          <w:bCs/>
          <w:sz w:val="36"/>
          <w:szCs w:val="36"/>
        </w:rPr>
      </w:pPr>
    </w:p>
    <w:p w:rsidR="00D93C38" w:rsidRDefault="00D93C38" w:rsidP="00FA2852">
      <w:pPr>
        <w:pStyle w:val="Normlnweb"/>
        <w:rPr>
          <w:b/>
          <w:bCs/>
          <w:sz w:val="36"/>
          <w:szCs w:val="36"/>
        </w:rPr>
      </w:pPr>
    </w:p>
    <w:p w:rsidR="00D93C38" w:rsidRDefault="00D93C38" w:rsidP="00FA2852">
      <w:pPr>
        <w:pStyle w:val="Normlnweb"/>
        <w:rPr>
          <w:b/>
          <w:bCs/>
          <w:sz w:val="36"/>
          <w:szCs w:val="36"/>
        </w:rPr>
      </w:pPr>
    </w:p>
    <w:p w:rsidR="00D93C38" w:rsidRDefault="00D93C38" w:rsidP="00FA2852">
      <w:pPr>
        <w:pStyle w:val="Normlnweb"/>
        <w:rPr>
          <w:b/>
          <w:bCs/>
          <w:sz w:val="36"/>
          <w:szCs w:val="36"/>
        </w:rPr>
      </w:pPr>
    </w:p>
    <w:p w:rsidR="00D93C38" w:rsidRDefault="00D93C38" w:rsidP="00FA2852">
      <w:pPr>
        <w:pStyle w:val="Normlnweb"/>
        <w:rPr>
          <w:b/>
          <w:bCs/>
          <w:sz w:val="36"/>
          <w:szCs w:val="36"/>
        </w:rPr>
      </w:pPr>
    </w:p>
    <w:p w:rsidR="00D93C38" w:rsidRDefault="00D93C38" w:rsidP="00FA2852">
      <w:pPr>
        <w:pStyle w:val="Normlnweb"/>
        <w:rPr>
          <w:b/>
          <w:bCs/>
          <w:sz w:val="36"/>
          <w:szCs w:val="36"/>
        </w:rPr>
      </w:pPr>
    </w:p>
    <w:p w:rsidR="00D93C38" w:rsidRDefault="00D93C38" w:rsidP="00FA2852">
      <w:pPr>
        <w:pStyle w:val="Normlnweb"/>
        <w:rPr>
          <w:b/>
          <w:bCs/>
          <w:sz w:val="36"/>
          <w:szCs w:val="36"/>
        </w:rPr>
      </w:pPr>
    </w:p>
    <w:p w:rsidR="00D93C38" w:rsidRDefault="00D93C38" w:rsidP="00FA2852">
      <w:pPr>
        <w:pStyle w:val="Normlnweb"/>
        <w:rPr>
          <w:b/>
          <w:bCs/>
          <w:sz w:val="36"/>
          <w:szCs w:val="36"/>
        </w:rPr>
      </w:pPr>
    </w:p>
    <w:p w:rsidR="00FA2852" w:rsidRPr="00FA2852" w:rsidRDefault="00FA2852" w:rsidP="00FA2852">
      <w:pPr>
        <w:pStyle w:val="Normlnweb"/>
        <w:rPr>
          <w:b/>
          <w:bCs/>
          <w:sz w:val="36"/>
          <w:szCs w:val="36"/>
        </w:rPr>
      </w:pPr>
      <w:r w:rsidRPr="00FA2852">
        <w:rPr>
          <w:b/>
          <w:bCs/>
          <w:sz w:val="36"/>
          <w:szCs w:val="36"/>
        </w:rPr>
        <w:lastRenderedPageBreak/>
        <w:t>Další zdroje informací</w:t>
      </w:r>
    </w:p>
    <w:p w:rsidR="00910541" w:rsidRPr="00910541" w:rsidRDefault="00910541" w:rsidP="00910541">
      <w:pPr>
        <w:pStyle w:val="Normlnweb"/>
        <w:rPr>
          <w:sz w:val="22"/>
          <w:szCs w:val="22"/>
        </w:rPr>
      </w:pPr>
      <w:r>
        <w:rPr>
          <w:b/>
          <w:bCs/>
        </w:rPr>
        <w:t>Absorpční chlazení</w:t>
      </w:r>
      <w:r>
        <w:t xml:space="preserve"> je kontinuálně pracující chladicí zařízení bez pohyblivých částí. Zdroj: </w:t>
      </w:r>
      <w:proofErr w:type="spellStart"/>
      <w:r>
        <w:t>Wikipedia</w:t>
      </w:r>
      <w:proofErr w:type="spellEnd"/>
      <w:r>
        <w:t xml:space="preserve"> </w:t>
      </w:r>
      <w:hyperlink r:id="rId39" w:history="1">
        <w:r w:rsidRPr="00910541">
          <w:rPr>
            <w:rStyle w:val="Hypertextovodkaz"/>
            <w:sz w:val="22"/>
            <w:szCs w:val="22"/>
          </w:rPr>
          <w:t>https://cs.wikipedia.org/wiki/Absorp%C4%8Dn%C3%AD_chlazen%C3%AD</w:t>
        </w:r>
      </w:hyperlink>
    </w:p>
    <w:p w:rsidR="00910541" w:rsidRDefault="00910541" w:rsidP="00910541">
      <w:pPr>
        <w:pStyle w:val="Normlnweb"/>
      </w:pPr>
      <w:r>
        <w:t xml:space="preserve">Systém je naplněn </w:t>
      </w:r>
      <w:hyperlink r:id="rId40" w:tooltip="Amoniak" w:history="1">
        <w:r>
          <w:rPr>
            <w:rStyle w:val="Hypertextovodkaz"/>
          </w:rPr>
          <w:t>čpavkem</w:t>
        </w:r>
      </w:hyperlink>
      <w:r>
        <w:t xml:space="preserve"> jako </w:t>
      </w:r>
      <w:hyperlink r:id="rId41" w:tooltip="Chladivo" w:history="1">
        <w:r>
          <w:rPr>
            <w:rStyle w:val="Hypertextovodkaz"/>
          </w:rPr>
          <w:t>chladivem</w:t>
        </w:r>
      </w:hyperlink>
      <w:r>
        <w:t xml:space="preserve">, </w:t>
      </w:r>
      <w:hyperlink r:id="rId42" w:tooltip="Voda" w:history="1">
        <w:r>
          <w:rPr>
            <w:rStyle w:val="Hypertextovodkaz"/>
          </w:rPr>
          <w:t>vodou</w:t>
        </w:r>
      </w:hyperlink>
      <w:r>
        <w:t xml:space="preserve"> jako </w:t>
      </w:r>
      <w:proofErr w:type="spellStart"/>
      <w:r>
        <w:t>sorbční</w:t>
      </w:r>
      <w:proofErr w:type="spellEnd"/>
      <w:r>
        <w:t xml:space="preserve"> látkou a </w:t>
      </w:r>
      <w:hyperlink r:id="rId43" w:tooltip="Vodík" w:history="1">
        <w:r>
          <w:rPr>
            <w:rStyle w:val="Hypertextovodkaz"/>
          </w:rPr>
          <w:t>vodíkem</w:t>
        </w:r>
      </w:hyperlink>
      <w:r>
        <w:t xml:space="preserve">. Využíván je u </w:t>
      </w:r>
      <w:hyperlink r:id="rId44" w:tooltip="Absorpční lednička" w:history="1">
        <w:r>
          <w:rPr>
            <w:rStyle w:val="Hypertextovodkaz"/>
          </w:rPr>
          <w:t>chladniček</w:t>
        </w:r>
      </w:hyperlink>
      <w:r>
        <w:t xml:space="preserve">. Výhodou tohoto chlazení že nevydává žádný hluk. </w:t>
      </w:r>
    </w:p>
    <w:p w:rsidR="00910541" w:rsidRDefault="00910541" w:rsidP="00910541">
      <w:pPr>
        <w:pStyle w:val="Normlnweb"/>
      </w:pPr>
      <w:r>
        <w:t xml:space="preserve">Ke svému chodu potřebuje </w:t>
      </w:r>
      <w:hyperlink r:id="rId45" w:tooltip="Teplo" w:history="1">
        <w:r>
          <w:rPr>
            <w:rStyle w:val="Hypertextovodkaz"/>
          </w:rPr>
          <w:t>tepelnou energii</w:t>
        </w:r>
      </w:hyperlink>
      <w:r>
        <w:t>, aby ohřála varník a okruh se mohl uvést v činnost. Absorpční okruh se uvádí do chodu buď:</w:t>
      </w:r>
    </w:p>
    <w:p w:rsidR="00910541" w:rsidRDefault="00910541" w:rsidP="00910541">
      <w:pPr>
        <w:pStyle w:val="Normlnweb"/>
      </w:pPr>
      <w:r>
        <w:t xml:space="preserve">A. </w:t>
      </w:r>
      <w:hyperlink r:id="rId46" w:tooltip="Elektrická energie" w:history="1">
        <w:r>
          <w:rPr>
            <w:rStyle w:val="Hypertextovodkaz"/>
            <w:rFonts w:eastAsiaTheme="majorEastAsia"/>
          </w:rPr>
          <w:t>elektrickou energií</w:t>
        </w:r>
      </w:hyperlink>
      <w:r>
        <w:t xml:space="preserve"> nebo </w:t>
      </w:r>
    </w:p>
    <w:p w:rsidR="00910541" w:rsidRDefault="00910541" w:rsidP="00910541">
      <w:pPr>
        <w:pStyle w:val="Normlnweb"/>
      </w:pPr>
      <w:r>
        <w:t xml:space="preserve">B. plynem jako je: </w:t>
      </w:r>
      <w:hyperlink r:id="rId47" w:tooltip="LPG" w:history="1">
        <w:r>
          <w:rPr>
            <w:rStyle w:val="Hypertextovodkaz"/>
            <w:rFonts w:eastAsiaTheme="majorEastAsia"/>
          </w:rPr>
          <w:t>propan butan</w:t>
        </w:r>
      </w:hyperlink>
      <w:r>
        <w:t xml:space="preserve"> TIP </w:t>
      </w:r>
      <w:proofErr w:type="spellStart"/>
      <w:r>
        <w:t>TIP</w:t>
      </w:r>
      <w:proofErr w:type="spellEnd"/>
      <w:r>
        <w:t xml:space="preserve"> </w:t>
      </w:r>
      <w:proofErr w:type="spellStart"/>
      <w:r>
        <w:t>TIP</w:t>
      </w:r>
      <w:proofErr w:type="spellEnd"/>
      <w:r>
        <w:t xml:space="preserve"> !!!!!!!</w:t>
      </w:r>
    </w:p>
    <w:p w:rsidR="00910541" w:rsidRDefault="00910541" w:rsidP="00910541">
      <w:pPr>
        <w:pStyle w:val="Normlnweb"/>
      </w:pPr>
      <w:r>
        <w:t xml:space="preserve">Díky svému tichému chodu se absorpční chladničky využívají do hotelových pokojů pro komfort hostů. </w:t>
      </w:r>
      <w:r w:rsidRPr="00910541">
        <w:rPr>
          <w:b/>
        </w:rPr>
        <w:t xml:space="preserve">TIP </w:t>
      </w:r>
      <w:proofErr w:type="spellStart"/>
      <w:r w:rsidRPr="00910541">
        <w:rPr>
          <w:b/>
        </w:rPr>
        <w:t>TIP</w:t>
      </w:r>
      <w:proofErr w:type="spellEnd"/>
      <w:r w:rsidRPr="00910541">
        <w:rPr>
          <w:b/>
        </w:rPr>
        <w:t xml:space="preserve"> </w:t>
      </w:r>
      <w:proofErr w:type="spellStart"/>
      <w:r w:rsidRPr="00910541">
        <w:rPr>
          <w:b/>
        </w:rPr>
        <w:t>TIP</w:t>
      </w:r>
      <w:proofErr w:type="spellEnd"/>
      <w:r>
        <w:rPr>
          <w:b/>
        </w:rPr>
        <w:t xml:space="preserve"> !!!!!!</w:t>
      </w:r>
    </w:p>
    <w:p w:rsidR="00910541" w:rsidRDefault="00910541" w:rsidP="00910541">
      <w:pPr>
        <w:pStyle w:val="Nadpis2"/>
      </w:pPr>
      <w:r>
        <w:rPr>
          <w:noProof/>
          <w:lang w:eastAsia="cs-CZ"/>
        </w:rPr>
        <w:drawing>
          <wp:anchor distT="0" distB="0" distL="114300" distR="114300" simplePos="0" relativeHeight="251658240" behindDoc="1" locked="0" layoutInCell="1" allowOverlap="1">
            <wp:simplePos x="0" y="0"/>
            <wp:positionH relativeFrom="column">
              <wp:posOffset>3294380</wp:posOffset>
            </wp:positionH>
            <wp:positionV relativeFrom="paragraph">
              <wp:posOffset>204470</wp:posOffset>
            </wp:positionV>
            <wp:extent cx="2280920" cy="1524635"/>
            <wp:effectExtent l="0" t="0" r="5080" b="0"/>
            <wp:wrapTight wrapText="bothSides">
              <wp:wrapPolygon edited="0">
                <wp:start x="0" y="0"/>
                <wp:lineTo x="0" y="21321"/>
                <wp:lineTo x="21468" y="21321"/>
                <wp:lineTo x="21468"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9349" t="14930" r="2226" b="21401"/>
                    <a:stretch/>
                  </pic:blipFill>
                  <pic:spPr bwMode="auto">
                    <a:xfrm>
                      <a:off x="0" y="0"/>
                      <a:ext cx="2280920" cy="152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mw-headline"/>
        </w:rPr>
        <w:t>Funkce zařízení</w:t>
      </w:r>
    </w:p>
    <w:p w:rsidR="00910541" w:rsidRDefault="00910541" w:rsidP="00910541">
      <w:pPr>
        <w:pStyle w:val="Normlnweb"/>
      </w:pPr>
      <w:r>
        <w:t xml:space="preserve">Ve varníku se zahříváním uvolňují páry čpavku. Ve vysušovači se odstraňuje z pár voda. V kondenzátoru vytlačí páry vodíku a ochlazování okolním prostředím kondenzují. Kapalný čpavek samospádem stéká do výparníku. Zde se střetá s vodíkem, stoupajícím z absorbéru. Přichází k uplatnění </w:t>
      </w:r>
      <w:proofErr w:type="spellStart"/>
      <w:r>
        <w:t>Daltonového</w:t>
      </w:r>
      <w:proofErr w:type="spellEnd"/>
      <w:r>
        <w:t xml:space="preserve"> zákona (parciální tlaky) a difuze. Vrstvička čpavkových pár nad kapalin</w:t>
      </w:r>
      <w:r w:rsidR="00116244">
        <w:t>o</w:t>
      </w:r>
      <w:r>
        <w:t xml:space="preserve">u se mísí s plynným vodíkem a dochází k difuzi. Čpavkové páry ve směsi mají svůj parciální tlak nižší, než tlak celkový. Při obnovování vrstvičky dochází k vypařování a vypařující se teplo je odebíráno výparníkem z vychlazovaného prostoru – zařízení chladí. </w:t>
      </w:r>
    </w:p>
    <w:p w:rsidR="00910541" w:rsidRDefault="00910541" w:rsidP="00910541">
      <w:pPr>
        <w:pStyle w:val="Normlnweb"/>
      </w:pPr>
      <w:r>
        <w:t xml:space="preserve">Směr pár čpavku a vodíku je těžší než čistý vodík a stéká samovolně přes plynový výměník do sběrače (zásobník bohaté čpavkové vody) </w:t>
      </w:r>
    </w:p>
    <w:p w:rsidR="00910541" w:rsidRDefault="00910541" w:rsidP="00910541">
      <w:pPr>
        <w:pStyle w:val="Normlnweb"/>
      </w:pPr>
      <w:r>
        <w:rPr>
          <w:b/>
          <w:bCs/>
          <w:i/>
          <w:iCs/>
        </w:rPr>
        <w:t>Zásobník</w:t>
      </w:r>
      <w:r>
        <w:t xml:space="preserve"> je součástí kapalinového zásobníku a spolu s </w:t>
      </w:r>
      <w:proofErr w:type="spellStart"/>
      <w:r>
        <w:t>termosifónem</w:t>
      </w:r>
      <w:proofErr w:type="spellEnd"/>
      <w:r>
        <w:t xml:space="preserve"> tvoří spojité nádoby. </w:t>
      </w:r>
      <w:proofErr w:type="spellStart"/>
      <w:r>
        <w:t>Termosifon</w:t>
      </w:r>
      <w:proofErr w:type="spellEnd"/>
      <w:r>
        <w:t xml:space="preserve"> spolu s varníkem je vyhřívaný. </w:t>
      </w:r>
      <w:proofErr w:type="spellStart"/>
      <w:r>
        <w:t>Termosifon</w:t>
      </w:r>
      <w:proofErr w:type="spellEnd"/>
      <w:r>
        <w:t xml:space="preserve"> dopravuje bohatou čpavkovou vodu do zásobníku do varníku. </w:t>
      </w:r>
    </w:p>
    <w:p w:rsidR="00910541" w:rsidRPr="00FA2852" w:rsidRDefault="00910541" w:rsidP="00910541">
      <w:pPr>
        <w:pStyle w:val="Normlnweb"/>
        <w:rPr>
          <w:sz w:val="20"/>
          <w:szCs w:val="20"/>
        </w:rPr>
      </w:pPr>
      <w:r w:rsidRPr="00FA2852">
        <w:rPr>
          <w:sz w:val="20"/>
          <w:szCs w:val="20"/>
        </w:rPr>
        <w:t xml:space="preserve">Vhodná čpavková voda je těžší a klesá na dno varníku. Varník spolu se vstupem do absorbéru tvoří též spojité nádoby. Chudá čpavková voda stéká absorbérem kde se střetá se směsí čpavku a vodíku. Dochází k absorpcí čpavku a vody. </w:t>
      </w:r>
    </w:p>
    <w:p w:rsidR="00910541" w:rsidRPr="00FA2852" w:rsidRDefault="00910541" w:rsidP="00910541">
      <w:pPr>
        <w:pStyle w:val="Normlnweb"/>
        <w:rPr>
          <w:sz w:val="20"/>
          <w:szCs w:val="20"/>
        </w:rPr>
      </w:pPr>
      <w:r w:rsidRPr="00FA2852">
        <w:rPr>
          <w:sz w:val="20"/>
          <w:szCs w:val="20"/>
        </w:rPr>
        <w:t xml:space="preserve">V horní části z absorbéru vystupuje čistý vodík, který stoupá do výparníku </w:t>
      </w:r>
    </w:p>
    <w:p w:rsidR="00910541" w:rsidRPr="00FA2852" w:rsidRDefault="00910541" w:rsidP="00910541">
      <w:pPr>
        <w:pStyle w:val="Normlnweb"/>
        <w:rPr>
          <w:sz w:val="20"/>
          <w:szCs w:val="20"/>
        </w:rPr>
      </w:pPr>
      <w:r w:rsidRPr="00FA2852">
        <w:rPr>
          <w:sz w:val="20"/>
          <w:szCs w:val="20"/>
        </w:rPr>
        <w:t xml:space="preserve">K zhospodárnění jsou v aparatuře ještě tepelné výměníky. Vyhřívání varníku může být </w:t>
      </w:r>
      <w:r w:rsidRPr="00FA2852">
        <w:rPr>
          <w:i/>
          <w:iCs/>
          <w:sz w:val="20"/>
          <w:szCs w:val="20"/>
        </w:rPr>
        <w:t>elektrické</w:t>
      </w:r>
      <w:r w:rsidRPr="00FA2852">
        <w:rPr>
          <w:sz w:val="20"/>
          <w:szCs w:val="20"/>
        </w:rPr>
        <w:t xml:space="preserve"> nebo </w:t>
      </w:r>
      <w:r w:rsidRPr="00FA2852">
        <w:rPr>
          <w:i/>
          <w:iCs/>
          <w:sz w:val="20"/>
          <w:szCs w:val="20"/>
        </w:rPr>
        <w:t>plynové</w:t>
      </w:r>
      <w:r w:rsidRPr="00FA2852">
        <w:rPr>
          <w:sz w:val="20"/>
          <w:szCs w:val="20"/>
        </w:rPr>
        <w:t xml:space="preserve">. </w:t>
      </w:r>
    </w:p>
    <w:p w:rsidR="00910541" w:rsidRDefault="00910541" w:rsidP="00910541">
      <w:pPr>
        <w:pStyle w:val="Normlnweb"/>
      </w:pPr>
      <w:r>
        <w:t xml:space="preserve">Absorpční okruh se uvádí do chodu buď </w:t>
      </w:r>
      <w:hyperlink r:id="rId48" w:tooltip="Elektrická energie" w:history="1">
        <w:r>
          <w:rPr>
            <w:rStyle w:val="Hypertextovodkaz"/>
            <w:rFonts w:eastAsiaTheme="majorEastAsia"/>
          </w:rPr>
          <w:t>elektrickou energií</w:t>
        </w:r>
      </w:hyperlink>
      <w:r>
        <w:t xml:space="preserve"> nebo plynem jako je: </w:t>
      </w:r>
      <w:hyperlink r:id="rId49" w:tooltip="LPG" w:history="1">
        <w:r>
          <w:rPr>
            <w:rStyle w:val="Hypertextovodkaz"/>
            <w:rFonts w:eastAsiaTheme="majorEastAsia"/>
          </w:rPr>
          <w:t>propan butan</w:t>
        </w:r>
      </w:hyperlink>
      <w:r>
        <w:t xml:space="preserve">. </w:t>
      </w:r>
    </w:p>
    <w:p w:rsidR="00D15997" w:rsidRDefault="00D15997" w:rsidP="00D15997">
      <w:pPr>
        <w:pStyle w:val="Nadpis1"/>
      </w:pPr>
      <w:r>
        <w:rPr>
          <w:noProof/>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532130</wp:posOffset>
            </wp:positionV>
            <wp:extent cx="1974850" cy="1317625"/>
            <wp:effectExtent l="0" t="0" r="6350" b="0"/>
            <wp:wrapTight wrapText="bothSides">
              <wp:wrapPolygon edited="0">
                <wp:start x="0" y="0"/>
                <wp:lineTo x="0" y="21236"/>
                <wp:lineTo x="21461" y="21236"/>
                <wp:lineTo x="21461" y="0"/>
                <wp:lineTo x="0" y="0"/>
              </wp:wrapPolygon>
            </wp:wrapTight>
            <wp:docPr id="3" name="Obrázek 3" descr="Absorpční chlazení plynových led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orpční chlazení plynových ledni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485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t>Absorpční chlazení plynových lednic</w:t>
      </w:r>
    </w:p>
    <w:p w:rsidR="00D15997" w:rsidRPr="00D15997" w:rsidRDefault="00C925C5" w:rsidP="00D15997">
      <w:pPr>
        <w:pStyle w:val="Normlnweb"/>
        <w:rPr>
          <w:rStyle w:val="Hypertextovodkaz"/>
          <w:sz w:val="22"/>
          <w:szCs w:val="22"/>
        </w:rPr>
      </w:pPr>
      <w:hyperlink r:id="rId51" w:history="1">
        <w:r w:rsidR="00D15997" w:rsidRPr="00D15997">
          <w:rPr>
            <w:rStyle w:val="Hypertextovodkaz"/>
            <w:sz w:val="22"/>
            <w:szCs w:val="22"/>
          </w:rPr>
          <w:t>https://www.karavan.cz/absorpcni-chlazeni-plynovych-lednic</w:t>
        </w:r>
      </w:hyperlink>
    </w:p>
    <w:p w:rsidR="00D15997" w:rsidRDefault="00D15997" w:rsidP="00D15997">
      <w:r>
        <w:t xml:space="preserve">Absorpční chlazení pracuje na principu, při kterém se plynné chladivo nejdříve pohlcuje a následně vypuzuje z pomocné kapaliny. Silný roztok amoniaku přichází z absorpční nádoby do varníku. Po zahřátí stoupají páry amoniaku vzhůru do kondenzátoru a slabý roztok amoniaku jde do trubice. </w:t>
      </w:r>
    </w:p>
    <w:p w:rsidR="00D15997" w:rsidRDefault="00D15997" w:rsidP="00D15997">
      <w:pPr>
        <w:pStyle w:val="Normlnweb"/>
      </w:pPr>
      <w:r>
        <w:rPr>
          <w:noProof/>
        </w:rPr>
        <w:drawing>
          <wp:anchor distT="0" distB="0" distL="114300" distR="114300" simplePos="0" relativeHeight="251660288" behindDoc="1" locked="0" layoutInCell="1" allowOverlap="1" wp14:anchorId="171E59CD" wp14:editId="0267D51C">
            <wp:simplePos x="0" y="0"/>
            <wp:positionH relativeFrom="column">
              <wp:posOffset>3039745</wp:posOffset>
            </wp:positionH>
            <wp:positionV relativeFrom="paragraph">
              <wp:posOffset>76200</wp:posOffset>
            </wp:positionV>
            <wp:extent cx="2670810" cy="1785620"/>
            <wp:effectExtent l="0" t="0" r="0" b="5080"/>
            <wp:wrapTight wrapText="bothSides">
              <wp:wrapPolygon edited="0">
                <wp:start x="0" y="0"/>
                <wp:lineTo x="0" y="21431"/>
                <wp:lineTo x="21415" y="21431"/>
                <wp:lineTo x="21415"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9349" t="14930" r="2226" b="21401"/>
                    <a:stretch/>
                  </pic:blipFill>
                  <pic:spPr bwMode="auto">
                    <a:xfrm>
                      <a:off x="0" y="0"/>
                      <a:ext cx="2670810" cy="178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Vzduch cirkulující žebry kondenzátoru ochlazuje páry amoniaku na tekutý amoniak, který teče do výparníku. Vodík ve výparníku snižuje tlak amoniaku a nutí ho k odpařování. Proces extrahuje teplo z výparníku, který zase extrahuje teplo z ochlazovaného prostoru a teplota se snižuje. Slabý roztok amoniaku, který je udržován v trubici z varníku pohlcuje páry chladiva. Směs vodíku a amoniaku jde zpět do absorbéru, kde se vodík a amoniak oddělí a cyklus se opakuje. Výhodou chladniček pracujících na absorpčním principu je, že neobsahují žádný kompresor, žádný motor či jinou pohyblivou část.</w:t>
      </w:r>
    </w:p>
    <w:p w:rsidR="00D15997" w:rsidRDefault="00D15997" w:rsidP="00D15997">
      <w:pPr>
        <w:pStyle w:val="Normlnweb"/>
      </w:pPr>
      <w:r>
        <w:t> </w:t>
      </w:r>
    </w:p>
    <w:p w:rsidR="00D15997" w:rsidRDefault="00D15997" w:rsidP="00D15997">
      <w:pPr>
        <w:pStyle w:val="Normlnweb"/>
      </w:pPr>
      <w:r>
        <w:t>Nedochází zde tedy k žádnému mechanickému opotřebení, k žádným vibracím, přístroje pracují zcela bezhlučně a prakticky bez jakékoliv údržby. Při provozu je jen třeba dbát na to, aby byla lednička umístěna ve vodorovné poloze, jinak ztrácí výkon. Chladící směs neobsahuje freon, či jiné příměsi poškozující životní prostředí. Chladící výkon je vyšší než u termoelektrických chladniček a jen o něco nižší než u chladniček kompresorových. Provoz absorpčních ledniček je možný i na plyn (propan-butan, propan).</w:t>
      </w:r>
    </w:p>
    <w:p w:rsidR="00FA2852" w:rsidRDefault="00FA2852" w:rsidP="00D15997">
      <w:pPr>
        <w:pStyle w:val="Nadpis1"/>
      </w:pPr>
    </w:p>
    <w:p w:rsidR="00FA2852" w:rsidRDefault="00FA2852" w:rsidP="00D15997">
      <w:pPr>
        <w:pStyle w:val="Nadpis1"/>
      </w:pPr>
    </w:p>
    <w:p w:rsidR="00FA2852" w:rsidRDefault="00FA2852" w:rsidP="00D15997">
      <w:pPr>
        <w:pStyle w:val="Nadpis1"/>
      </w:pPr>
    </w:p>
    <w:p w:rsidR="00FA2852" w:rsidRDefault="00FA2852" w:rsidP="00D15997">
      <w:pPr>
        <w:pStyle w:val="Nadpis1"/>
      </w:pPr>
    </w:p>
    <w:p w:rsidR="00FA2852" w:rsidRDefault="00FA2852" w:rsidP="00D15997">
      <w:pPr>
        <w:pStyle w:val="Nadpis1"/>
      </w:pPr>
    </w:p>
    <w:p w:rsidR="00D15997" w:rsidRDefault="00D15997" w:rsidP="00D15997">
      <w:pPr>
        <w:pStyle w:val="Nadpis1"/>
      </w:pPr>
      <w:r>
        <w:lastRenderedPageBreak/>
        <w:t xml:space="preserve">Absorpční (plynové) autochladničky </w:t>
      </w:r>
    </w:p>
    <w:p w:rsidR="00D15997" w:rsidRPr="00D15997" w:rsidRDefault="00D15997" w:rsidP="00D15997">
      <w:pPr>
        <w:pStyle w:val="Normlnweb"/>
        <w:rPr>
          <w:rStyle w:val="Hypertextovodkaz"/>
          <w:sz w:val="22"/>
          <w:szCs w:val="22"/>
        </w:rPr>
      </w:pPr>
      <w:r w:rsidRPr="00D15997">
        <w:rPr>
          <w:rStyle w:val="Hypertextovodkaz"/>
          <w:sz w:val="22"/>
          <w:szCs w:val="22"/>
        </w:rPr>
        <w:t>https://mobilni-chlazeni.cz/autochladnicky/absorpcni-plynove</w:t>
      </w:r>
    </w:p>
    <w:p w:rsidR="00D15997" w:rsidRDefault="00D15997" w:rsidP="00D15997">
      <w:pPr>
        <w:pStyle w:val="Nadpis1"/>
      </w:pPr>
      <w:r>
        <w:rPr>
          <w:noProof/>
        </w:rPr>
        <w:drawing>
          <wp:inline distT="0" distB="0" distL="0" distR="0" wp14:anchorId="07BF3206" wp14:editId="1ACA3D18">
            <wp:extent cx="5760720" cy="92138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921385"/>
                    </a:xfrm>
                    <a:prstGeom prst="rect">
                      <a:avLst/>
                    </a:prstGeom>
                  </pic:spPr>
                </pic:pic>
              </a:graphicData>
            </a:graphic>
          </wp:inline>
        </w:drawing>
      </w:r>
    </w:p>
    <w:p w:rsidR="00D15997" w:rsidRDefault="00D15997" w:rsidP="00D15997">
      <w:pPr>
        <w:pStyle w:val="Nadpis1"/>
      </w:pPr>
      <w:r>
        <w:rPr>
          <w:noProof/>
        </w:rPr>
        <w:drawing>
          <wp:inline distT="0" distB="0" distL="0" distR="0" wp14:anchorId="72B7F200" wp14:editId="5DE1A807">
            <wp:extent cx="5760720" cy="101092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010920"/>
                    </a:xfrm>
                    <a:prstGeom prst="rect">
                      <a:avLst/>
                    </a:prstGeom>
                  </pic:spPr>
                </pic:pic>
              </a:graphicData>
            </a:graphic>
          </wp:inline>
        </w:drawing>
      </w:r>
    </w:p>
    <w:p w:rsidR="00D15997" w:rsidRDefault="00D15997">
      <w:pPr>
        <w:pStyle w:val="Normlnweb"/>
        <w:rPr>
          <w:rStyle w:val="Hypertextovodkaz"/>
          <w:sz w:val="22"/>
          <w:szCs w:val="22"/>
        </w:rPr>
      </w:pPr>
    </w:p>
    <w:p w:rsidR="00D15997" w:rsidRDefault="00D15997" w:rsidP="00D15997">
      <w:pPr>
        <w:pStyle w:val="Nadpis1"/>
      </w:pPr>
      <w:r>
        <w:t>Absorpční chladnička</w:t>
      </w:r>
    </w:p>
    <w:p w:rsidR="00D15997" w:rsidRDefault="00C925C5">
      <w:pPr>
        <w:pStyle w:val="Normlnweb"/>
      </w:pPr>
      <w:hyperlink r:id="rId54" w:history="1">
        <w:r w:rsidR="00D15997" w:rsidRPr="005E5C82">
          <w:rPr>
            <w:rStyle w:val="Hypertextovodkaz"/>
          </w:rPr>
          <w:t>https://vyuka.hradebni.cz/file.php/109/Jak_funguje/Jak_funguje_chladnicka.pdf</w:t>
        </w:r>
      </w:hyperlink>
    </w:p>
    <w:p w:rsidR="00D15997" w:rsidRDefault="00D15997">
      <w:pPr>
        <w:pStyle w:val="Normlnweb"/>
      </w:pPr>
      <w:r>
        <w:br/>
      </w:r>
      <w:r w:rsidRPr="005E5D18">
        <w:rPr>
          <w:b/>
          <w:sz w:val="28"/>
          <w:szCs w:val="28"/>
        </w:rPr>
        <w:t>V absorpčních chladničkách je chlazení založeno na principu absorpce</w:t>
      </w:r>
      <w:r w:rsidRPr="005E5D18">
        <w:rPr>
          <w:b/>
          <w:sz w:val="28"/>
          <w:szCs w:val="28"/>
        </w:rPr>
        <w:br/>
        <w:t>- pohlcování jedné látky druhou, doprovázené tepelnými změnami</w:t>
      </w:r>
      <w:r w:rsidR="005E5D18">
        <w:rPr>
          <w:b/>
          <w:sz w:val="28"/>
          <w:szCs w:val="28"/>
        </w:rPr>
        <w:t xml:space="preserve"> !!!!! </w:t>
      </w:r>
      <w:r>
        <w:br/>
        <w:t>Hlavní částí absorpčního chladicího zařízení jsou výparník, absorbér</w:t>
      </w:r>
      <w:r>
        <w:br/>
        <w:t xml:space="preserve">(pohlcovač), </w:t>
      </w:r>
      <w:proofErr w:type="spellStart"/>
      <w:r>
        <w:t>vypuzovač</w:t>
      </w:r>
      <w:proofErr w:type="spellEnd"/>
      <w:r>
        <w:t xml:space="preserve"> a kondenzátor. Zahříváním chladiva s vodou</w:t>
      </w:r>
      <w:r>
        <w:br/>
        <w:t xml:space="preserve">ve </w:t>
      </w:r>
      <w:proofErr w:type="spellStart"/>
      <w:r>
        <w:t>vypuzovači</w:t>
      </w:r>
      <w:proofErr w:type="spellEnd"/>
      <w:r>
        <w:t xml:space="preserve"> buď elektrickým topným tělesem (elektrické absorpční chladničky) nebo</w:t>
      </w:r>
      <w:r>
        <w:br/>
        <w:t>plynovým hořákem (plynové absorpční chladničky) se z vody vypuzují páry chladiva, proudí</w:t>
      </w:r>
      <w:r>
        <w:br/>
        <w:t>do kondenzátoru, kde zkapalňují. Odtud je kapalné chladivo vedeno do výparníku. Cyklus je</w:t>
      </w:r>
      <w:r>
        <w:br/>
        <w:t xml:space="preserve">tedy stejný jako u kompresorové chladničky (kompresor je tu </w:t>
      </w:r>
      <w:proofErr w:type="spellStart"/>
      <w:r>
        <w:t>nahražen</w:t>
      </w:r>
      <w:proofErr w:type="spellEnd"/>
      <w:r>
        <w:t xml:space="preserve"> výparníkem a</w:t>
      </w:r>
      <w:r>
        <w:br/>
        <w:t>absorbérem). Výhodou absorpčních chladniček je bezhlučný chod, nedokáží však vychladit</w:t>
      </w:r>
      <w:r>
        <w:br/>
        <w:t xml:space="preserve">vnitřní prostor na tak nízkou teplotu </w:t>
      </w:r>
      <w:proofErr w:type="spellStart"/>
      <w:r>
        <w:t>jeko</w:t>
      </w:r>
      <w:proofErr w:type="spellEnd"/>
      <w:r>
        <w:t xml:space="preserve"> stejně velké kompresorové chladničky, protože mají</w:t>
      </w:r>
      <w:r>
        <w:br/>
        <w:t>nižší účinnost (provoz je i finančně náročnější)</w:t>
      </w:r>
    </w:p>
    <w:p w:rsidR="00B951EE" w:rsidRDefault="00B951EE">
      <w:pPr>
        <w:pStyle w:val="Normlnweb"/>
      </w:pPr>
    </w:p>
    <w:p w:rsidR="00B951EE" w:rsidRDefault="00B951EE">
      <w:pPr>
        <w:pStyle w:val="Normlnweb"/>
      </w:pPr>
    </w:p>
    <w:p w:rsidR="00B951EE" w:rsidRDefault="00B951EE">
      <w:pPr>
        <w:pStyle w:val="Normlnweb"/>
      </w:pPr>
    </w:p>
    <w:p w:rsidR="00B951EE" w:rsidRDefault="00B951EE">
      <w:pPr>
        <w:pStyle w:val="Normlnweb"/>
      </w:pPr>
    </w:p>
    <w:p w:rsidR="00B951EE" w:rsidRDefault="00B951EE">
      <w:pPr>
        <w:pStyle w:val="Normlnweb"/>
      </w:pPr>
    </w:p>
    <w:p w:rsidR="00B951EE" w:rsidRDefault="00B951EE">
      <w:pPr>
        <w:pStyle w:val="Normlnweb"/>
      </w:pPr>
    </w:p>
    <w:p w:rsidR="00B951EE" w:rsidRDefault="00940597">
      <w:pPr>
        <w:pStyle w:val="Normlnweb"/>
        <w:rPr>
          <w:rStyle w:val="Hypertextovodkaz"/>
          <w:sz w:val="22"/>
          <w:szCs w:val="22"/>
        </w:rPr>
      </w:pPr>
      <w:r>
        <w:rPr>
          <w:noProof/>
        </w:rPr>
        <w:lastRenderedPageBreak/>
        <w:drawing>
          <wp:inline distT="0" distB="0" distL="0" distR="0" wp14:anchorId="412B050B" wp14:editId="5A5F2290">
            <wp:extent cx="5760720" cy="2074545"/>
            <wp:effectExtent l="0" t="0" r="0" b="190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074545"/>
                    </a:xfrm>
                    <a:prstGeom prst="rect">
                      <a:avLst/>
                    </a:prstGeom>
                  </pic:spPr>
                </pic:pic>
              </a:graphicData>
            </a:graphic>
          </wp:inline>
        </w:drawing>
      </w:r>
    </w:p>
    <w:p w:rsidR="00940597" w:rsidRDefault="00C925C5">
      <w:pPr>
        <w:pStyle w:val="Normlnweb"/>
        <w:rPr>
          <w:rStyle w:val="Hypertextovodkaz"/>
          <w:sz w:val="22"/>
          <w:szCs w:val="22"/>
        </w:rPr>
      </w:pPr>
      <w:hyperlink r:id="rId56" w:history="1">
        <w:r w:rsidR="00940597" w:rsidRPr="00251850">
          <w:rPr>
            <w:rStyle w:val="Hypertextovodkaz"/>
            <w:sz w:val="22"/>
            <w:szCs w:val="22"/>
          </w:rPr>
          <w:t>https://www.kotrbaty.cz/produkty/tmave-infrazarice/</w:t>
        </w:r>
      </w:hyperlink>
    </w:p>
    <w:p w:rsidR="00940597" w:rsidRDefault="00940597">
      <w:pPr>
        <w:pStyle w:val="Normlnweb"/>
        <w:rPr>
          <w:rStyle w:val="Hypertextovodkaz"/>
          <w:sz w:val="22"/>
          <w:szCs w:val="22"/>
        </w:rPr>
      </w:pPr>
      <w:r>
        <w:rPr>
          <w:noProof/>
        </w:rPr>
        <w:drawing>
          <wp:inline distT="0" distB="0" distL="0" distR="0" wp14:anchorId="40B51262" wp14:editId="05AE93B2">
            <wp:extent cx="5760720" cy="160210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602105"/>
                    </a:xfrm>
                    <a:prstGeom prst="rect">
                      <a:avLst/>
                    </a:prstGeom>
                  </pic:spPr>
                </pic:pic>
              </a:graphicData>
            </a:graphic>
          </wp:inline>
        </w:drawing>
      </w:r>
    </w:p>
    <w:p w:rsidR="00940597" w:rsidRDefault="00940597">
      <w:pPr>
        <w:pStyle w:val="Normlnweb"/>
        <w:rPr>
          <w:rStyle w:val="Hypertextovodkaz"/>
          <w:sz w:val="22"/>
          <w:szCs w:val="22"/>
        </w:rPr>
      </w:pPr>
      <w:r>
        <w:rPr>
          <w:noProof/>
        </w:rPr>
        <w:drawing>
          <wp:inline distT="0" distB="0" distL="0" distR="0" wp14:anchorId="4DF996D3" wp14:editId="7AB5127A">
            <wp:extent cx="2016434" cy="1980265"/>
            <wp:effectExtent l="0" t="0" r="3175" b="127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32522" cy="1996065"/>
                    </a:xfrm>
                    <a:prstGeom prst="rect">
                      <a:avLst/>
                    </a:prstGeom>
                  </pic:spPr>
                </pic:pic>
              </a:graphicData>
            </a:graphic>
          </wp:inline>
        </w:drawing>
      </w:r>
      <w:r>
        <w:rPr>
          <w:rStyle w:val="Hypertextovodkaz"/>
          <w:sz w:val="22"/>
          <w:szCs w:val="22"/>
        </w:rPr>
        <w:t xml:space="preserve">  </w:t>
      </w:r>
      <w:r>
        <w:rPr>
          <w:noProof/>
        </w:rPr>
        <w:drawing>
          <wp:inline distT="0" distB="0" distL="0" distR="0" wp14:anchorId="1894A2B3" wp14:editId="6211AE7F">
            <wp:extent cx="2817096" cy="2148560"/>
            <wp:effectExtent l="0" t="0" r="2540" b="444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637" t="3959" r="12206" b="10716"/>
                    <a:stretch/>
                  </pic:blipFill>
                  <pic:spPr bwMode="auto">
                    <a:xfrm>
                      <a:off x="0" y="0"/>
                      <a:ext cx="2824306" cy="2154059"/>
                    </a:xfrm>
                    <a:prstGeom prst="rect">
                      <a:avLst/>
                    </a:prstGeom>
                    <a:ln>
                      <a:noFill/>
                    </a:ln>
                    <a:extLst>
                      <a:ext uri="{53640926-AAD7-44D8-BBD7-CCE9431645EC}">
                        <a14:shadowObscured xmlns:a14="http://schemas.microsoft.com/office/drawing/2010/main"/>
                      </a:ext>
                    </a:extLst>
                  </pic:spPr>
                </pic:pic>
              </a:graphicData>
            </a:graphic>
          </wp:inline>
        </w:drawing>
      </w:r>
    </w:p>
    <w:p w:rsidR="00940597" w:rsidRPr="00D15997" w:rsidRDefault="00940597">
      <w:pPr>
        <w:pStyle w:val="Normlnweb"/>
        <w:rPr>
          <w:rStyle w:val="Hypertextovodkaz"/>
          <w:sz w:val="22"/>
          <w:szCs w:val="22"/>
        </w:rPr>
      </w:pPr>
      <w:r>
        <w:rPr>
          <w:noProof/>
        </w:rPr>
        <w:drawing>
          <wp:inline distT="0" distB="0" distL="0" distR="0" wp14:anchorId="67DE35CE" wp14:editId="1F07DB78">
            <wp:extent cx="3051739" cy="2175776"/>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68428" cy="2187675"/>
                    </a:xfrm>
                    <a:prstGeom prst="rect">
                      <a:avLst/>
                    </a:prstGeom>
                  </pic:spPr>
                </pic:pic>
              </a:graphicData>
            </a:graphic>
          </wp:inline>
        </w:drawing>
      </w:r>
    </w:p>
    <w:sectPr w:rsidR="00940597" w:rsidRPr="00D159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6C6A57"/>
    <w:multiLevelType w:val="multilevel"/>
    <w:tmpl w:val="9044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82F"/>
    <w:rsid w:val="00016C82"/>
    <w:rsid w:val="000A386E"/>
    <w:rsid w:val="0011082F"/>
    <w:rsid w:val="00116244"/>
    <w:rsid w:val="001438F2"/>
    <w:rsid w:val="002D3121"/>
    <w:rsid w:val="003867BC"/>
    <w:rsid w:val="003B0418"/>
    <w:rsid w:val="003B693E"/>
    <w:rsid w:val="0043375E"/>
    <w:rsid w:val="005E5D18"/>
    <w:rsid w:val="006D4489"/>
    <w:rsid w:val="00910541"/>
    <w:rsid w:val="00940597"/>
    <w:rsid w:val="00A20AEA"/>
    <w:rsid w:val="00A95080"/>
    <w:rsid w:val="00B951EE"/>
    <w:rsid w:val="00BB0172"/>
    <w:rsid w:val="00C209A7"/>
    <w:rsid w:val="00C52928"/>
    <w:rsid w:val="00C925C5"/>
    <w:rsid w:val="00D15997"/>
    <w:rsid w:val="00D93C38"/>
    <w:rsid w:val="00EB38F4"/>
    <w:rsid w:val="00F97F4A"/>
    <w:rsid w:val="00FA28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B2751E-8CED-46B6-A495-625CB9B8F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1108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9105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EB38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1082F"/>
    <w:rPr>
      <w:rFonts w:ascii="Times New Roman" w:eastAsia="Times New Roman" w:hAnsi="Times New Roman" w:cs="Times New Roman"/>
      <w:b/>
      <w:bCs/>
      <w:kern w:val="36"/>
      <w:sz w:val="48"/>
      <w:szCs w:val="48"/>
      <w:lang w:eastAsia="cs-CZ"/>
    </w:rPr>
  </w:style>
  <w:style w:type="character" w:customStyle="1" w:styleId="label">
    <w:name w:val="label"/>
    <w:basedOn w:val="Standardnpsmoodstavce"/>
    <w:rsid w:val="0011082F"/>
  </w:style>
  <w:style w:type="character" w:styleId="Hypertextovodkaz">
    <w:name w:val="Hyperlink"/>
    <w:basedOn w:val="Standardnpsmoodstavce"/>
    <w:uiPriority w:val="99"/>
    <w:unhideWhenUsed/>
    <w:rsid w:val="0011082F"/>
    <w:rPr>
      <w:color w:val="0563C1" w:themeColor="hyperlink"/>
      <w:u w:val="single"/>
    </w:rPr>
  </w:style>
  <w:style w:type="character" w:styleId="Siln">
    <w:name w:val="Strong"/>
    <w:basedOn w:val="Standardnpsmoodstavce"/>
    <w:uiPriority w:val="22"/>
    <w:qFormat/>
    <w:rsid w:val="0011082F"/>
    <w:rPr>
      <w:b/>
      <w:bCs/>
    </w:rPr>
  </w:style>
  <w:style w:type="character" w:customStyle="1" w:styleId="Nadpis3Char">
    <w:name w:val="Nadpis 3 Char"/>
    <w:basedOn w:val="Standardnpsmoodstavce"/>
    <w:link w:val="Nadpis3"/>
    <w:uiPriority w:val="9"/>
    <w:semiHidden/>
    <w:rsid w:val="00EB38F4"/>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Standardnpsmoodstavce"/>
    <w:rsid w:val="00EB38F4"/>
  </w:style>
  <w:style w:type="paragraph" w:styleId="Normlnweb">
    <w:name w:val="Normal (Web)"/>
    <w:basedOn w:val="Normln"/>
    <w:uiPriority w:val="99"/>
    <w:unhideWhenUsed/>
    <w:rsid w:val="0091054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semiHidden/>
    <w:rsid w:val="0091054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036607">
      <w:bodyDiv w:val="1"/>
      <w:marLeft w:val="0"/>
      <w:marRight w:val="0"/>
      <w:marTop w:val="0"/>
      <w:marBottom w:val="0"/>
      <w:divBdr>
        <w:top w:val="none" w:sz="0" w:space="0" w:color="auto"/>
        <w:left w:val="none" w:sz="0" w:space="0" w:color="auto"/>
        <w:bottom w:val="none" w:sz="0" w:space="0" w:color="auto"/>
        <w:right w:val="none" w:sz="0" w:space="0" w:color="auto"/>
      </w:divBdr>
    </w:div>
    <w:div w:id="864945897">
      <w:bodyDiv w:val="1"/>
      <w:marLeft w:val="0"/>
      <w:marRight w:val="0"/>
      <w:marTop w:val="0"/>
      <w:marBottom w:val="0"/>
      <w:divBdr>
        <w:top w:val="none" w:sz="0" w:space="0" w:color="auto"/>
        <w:left w:val="none" w:sz="0" w:space="0" w:color="auto"/>
        <w:bottom w:val="none" w:sz="0" w:space="0" w:color="auto"/>
        <w:right w:val="none" w:sz="0" w:space="0" w:color="auto"/>
      </w:divBdr>
      <w:divsChild>
        <w:div w:id="787630097">
          <w:marLeft w:val="0"/>
          <w:marRight w:val="0"/>
          <w:marTop w:val="0"/>
          <w:marBottom w:val="0"/>
          <w:divBdr>
            <w:top w:val="none" w:sz="0" w:space="0" w:color="auto"/>
            <w:left w:val="none" w:sz="0" w:space="0" w:color="auto"/>
            <w:bottom w:val="none" w:sz="0" w:space="0" w:color="auto"/>
            <w:right w:val="none" w:sz="0" w:space="0" w:color="auto"/>
          </w:divBdr>
        </w:div>
        <w:div w:id="1166746904">
          <w:marLeft w:val="0"/>
          <w:marRight w:val="0"/>
          <w:marTop w:val="0"/>
          <w:marBottom w:val="0"/>
          <w:divBdr>
            <w:top w:val="none" w:sz="0" w:space="0" w:color="auto"/>
            <w:left w:val="none" w:sz="0" w:space="0" w:color="auto"/>
            <w:bottom w:val="none" w:sz="0" w:space="0" w:color="auto"/>
            <w:right w:val="none" w:sz="0" w:space="0" w:color="auto"/>
          </w:divBdr>
        </w:div>
        <w:div w:id="752628701">
          <w:marLeft w:val="0"/>
          <w:marRight w:val="0"/>
          <w:marTop w:val="0"/>
          <w:marBottom w:val="0"/>
          <w:divBdr>
            <w:top w:val="none" w:sz="0" w:space="0" w:color="auto"/>
            <w:left w:val="none" w:sz="0" w:space="0" w:color="auto"/>
            <w:bottom w:val="none" w:sz="0" w:space="0" w:color="auto"/>
            <w:right w:val="none" w:sz="0" w:space="0" w:color="auto"/>
          </w:divBdr>
        </w:div>
      </w:divsChild>
    </w:div>
    <w:div w:id="953051420">
      <w:bodyDiv w:val="1"/>
      <w:marLeft w:val="0"/>
      <w:marRight w:val="0"/>
      <w:marTop w:val="0"/>
      <w:marBottom w:val="0"/>
      <w:divBdr>
        <w:top w:val="none" w:sz="0" w:space="0" w:color="auto"/>
        <w:left w:val="none" w:sz="0" w:space="0" w:color="auto"/>
        <w:bottom w:val="none" w:sz="0" w:space="0" w:color="auto"/>
        <w:right w:val="none" w:sz="0" w:space="0" w:color="auto"/>
      </w:divBdr>
    </w:div>
    <w:div w:id="1283733894">
      <w:bodyDiv w:val="1"/>
      <w:marLeft w:val="0"/>
      <w:marRight w:val="0"/>
      <w:marTop w:val="0"/>
      <w:marBottom w:val="0"/>
      <w:divBdr>
        <w:top w:val="none" w:sz="0" w:space="0" w:color="auto"/>
        <w:left w:val="none" w:sz="0" w:space="0" w:color="auto"/>
        <w:bottom w:val="none" w:sz="0" w:space="0" w:color="auto"/>
        <w:right w:val="none" w:sz="0" w:space="0" w:color="auto"/>
      </w:divBdr>
    </w:div>
    <w:div w:id="1477607379">
      <w:bodyDiv w:val="1"/>
      <w:marLeft w:val="0"/>
      <w:marRight w:val="0"/>
      <w:marTop w:val="0"/>
      <w:marBottom w:val="0"/>
      <w:divBdr>
        <w:top w:val="none" w:sz="0" w:space="0" w:color="auto"/>
        <w:left w:val="none" w:sz="0" w:space="0" w:color="auto"/>
        <w:bottom w:val="none" w:sz="0" w:space="0" w:color="auto"/>
        <w:right w:val="none" w:sz="0" w:space="0" w:color="auto"/>
      </w:divBdr>
      <w:divsChild>
        <w:div w:id="453792813">
          <w:marLeft w:val="0"/>
          <w:marRight w:val="0"/>
          <w:marTop w:val="0"/>
          <w:marBottom w:val="0"/>
          <w:divBdr>
            <w:top w:val="none" w:sz="0" w:space="0" w:color="auto"/>
            <w:left w:val="none" w:sz="0" w:space="0" w:color="auto"/>
            <w:bottom w:val="none" w:sz="0" w:space="0" w:color="auto"/>
            <w:right w:val="none" w:sz="0" w:space="0" w:color="auto"/>
          </w:divBdr>
        </w:div>
      </w:divsChild>
    </w:div>
    <w:div w:id="180796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cs.wikipedia.org/wiki/Absorp%C4%8Dn%C3%AD_chlazen%C3%AD" TargetMode="External"/><Relationship Id="rId21" Type="http://schemas.openxmlformats.org/officeDocument/2006/relationships/image" Target="media/image6.png"/><Relationship Id="rId34" Type="http://schemas.openxmlformats.org/officeDocument/2006/relationships/hyperlink" Target="https://cs.wikipedia.org/wiki/Teplo" TargetMode="External"/><Relationship Id="rId42" Type="http://schemas.openxmlformats.org/officeDocument/2006/relationships/hyperlink" Target="https://cs.wikipedia.org/wiki/Voda" TargetMode="External"/><Relationship Id="rId47" Type="http://schemas.openxmlformats.org/officeDocument/2006/relationships/hyperlink" Target="https://cs.wikipedia.org/wiki/LPG" TargetMode="External"/><Relationship Id="rId50" Type="http://schemas.openxmlformats.org/officeDocument/2006/relationships/image" Target="media/image13.jpeg"/><Relationship Id="rId55" Type="http://schemas.openxmlformats.org/officeDocument/2006/relationships/image" Target="media/image16.png"/><Relationship Id="rId7" Type="http://schemas.openxmlformats.org/officeDocument/2006/relationships/hyperlink" Target="https://cs.wikipedia.org/wiki/Absorp%C4%8Dn%C3%AD_ledni%C4%8Dka" TargetMode="External"/><Relationship Id="rId2" Type="http://schemas.openxmlformats.org/officeDocument/2006/relationships/styles" Target="styles.xml"/><Relationship Id="rId16" Type="http://schemas.openxmlformats.org/officeDocument/2006/relationships/hyperlink" Target="https://mobilni-chlazeni.cz/blog/chlazeni-ohnem-zazrak-jmenem-absorpce-n24" TargetMode="External"/><Relationship Id="rId29" Type="http://schemas.openxmlformats.org/officeDocument/2006/relationships/hyperlink" Target="https://cs.wikipedia.org/wiki/Chladivo" TargetMode="External"/><Relationship Id="rId11" Type="http://schemas.openxmlformats.org/officeDocument/2006/relationships/hyperlink" Target="https://cs.wikipedia.org/wiki/Plyn" TargetMode="External"/><Relationship Id="rId24" Type="http://schemas.openxmlformats.org/officeDocument/2006/relationships/image" Target="media/image9.png"/><Relationship Id="rId32" Type="http://schemas.openxmlformats.org/officeDocument/2006/relationships/hyperlink" Target="https://cs.wikipedia.org/wiki/Absorp%C4%8Dn%C3%AD_ledni%C4%8Dka" TargetMode="External"/><Relationship Id="rId37" Type="http://schemas.openxmlformats.org/officeDocument/2006/relationships/hyperlink" Target="https://kutil.elektrika.cz/jaky-material/elektricke-chladnicky" TargetMode="External"/><Relationship Id="rId40" Type="http://schemas.openxmlformats.org/officeDocument/2006/relationships/hyperlink" Target="https://cs.wikipedia.org/wiki/Amoniak" TargetMode="External"/><Relationship Id="rId45" Type="http://schemas.openxmlformats.org/officeDocument/2006/relationships/hyperlink" Target="https://cs.wikipedia.org/wiki/Teplo" TargetMode="External"/><Relationship Id="rId53" Type="http://schemas.openxmlformats.org/officeDocument/2006/relationships/image" Target="media/image15.png"/><Relationship Id="rId58" Type="http://schemas.openxmlformats.org/officeDocument/2006/relationships/image" Target="media/image18.png"/><Relationship Id="rId5" Type="http://schemas.openxmlformats.org/officeDocument/2006/relationships/hyperlink" Target="https://www.plyn.cz/jak-funguje-plynova-lednice" TargetMode="Externa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https://www.expedice-apalucha.cz/technika/obytne-auto/vento-set.html" TargetMode="External"/><Relationship Id="rId22" Type="http://schemas.openxmlformats.org/officeDocument/2006/relationships/image" Target="media/image7.png"/><Relationship Id="rId27" Type="http://schemas.openxmlformats.org/officeDocument/2006/relationships/hyperlink" Target="https://mobilni-chlazeni.cz/blog/chlazeni-ohnem-zazrak-jmenem-absorpce-n24" TargetMode="External"/><Relationship Id="rId30" Type="http://schemas.openxmlformats.org/officeDocument/2006/relationships/hyperlink" Target="https://cs.wikipedia.org/wiki/Voda" TargetMode="External"/><Relationship Id="rId35" Type="http://schemas.openxmlformats.org/officeDocument/2006/relationships/hyperlink" Target="https://cs.wikipedia.org/wiki/Elektrick%C3%A1_energie" TargetMode="External"/><Relationship Id="rId43" Type="http://schemas.openxmlformats.org/officeDocument/2006/relationships/hyperlink" Target="https://cs.wikipedia.org/wiki/Vod%C3%ADk" TargetMode="External"/><Relationship Id="rId48" Type="http://schemas.openxmlformats.org/officeDocument/2006/relationships/hyperlink" Target="https://cs.wikipedia.org/wiki/Elektrick%C3%A1_energie" TargetMode="External"/><Relationship Id="rId56" Type="http://schemas.openxmlformats.org/officeDocument/2006/relationships/hyperlink" Target="https://www.kotrbaty.cz/produkty/tmave-infrazarice/" TargetMode="External"/><Relationship Id="rId8" Type="http://schemas.openxmlformats.org/officeDocument/2006/relationships/hyperlink" Target="https://cs.wikipedia.org/wiki/Bromid_lithn%C3%BD" TargetMode="External"/><Relationship Id="rId51" Type="http://schemas.openxmlformats.org/officeDocument/2006/relationships/hyperlink" Target="https://www.karavan.cz/absorpcni-chlazeni-plynovych-lednic" TargetMode="External"/><Relationship Id="rId3" Type="http://schemas.openxmlformats.org/officeDocument/2006/relationships/settings" Target="settings.xml"/><Relationship Id="rId12" Type="http://schemas.openxmlformats.org/officeDocument/2006/relationships/hyperlink" Target="https://cs.wikipedia.org/wiki/Ledni%C4%8Dka"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hyperlink" Target="https://kutil.elektrika.cz/jaky-material/elektricke-chladnicky" TargetMode="External"/><Relationship Id="rId46" Type="http://schemas.openxmlformats.org/officeDocument/2006/relationships/hyperlink" Target="https://cs.wikipedia.org/wiki/Elektrick%C3%A1_energie" TargetMode="External"/><Relationship Id="rId59" Type="http://schemas.openxmlformats.org/officeDocument/2006/relationships/image" Target="media/image19.png"/><Relationship Id="rId20" Type="http://schemas.openxmlformats.org/officeDocument/2006/relationships/image" Target="media/image5.png"/><Relationship Id="rId41" Type="http://schemas.openxmlformats.org/officeDocument/2006/relationships/hyperlink" Target="https://cs.wikipedia.org/wiki/Chladivo" TargetMode="External"/><Relationship Id="rId54" Type="http://schemas.openxmlformats.org/officeDocument/2006/relationships/hyperlink" Target="https://vyuka.hradebni.cz/file.php/109/Jak_funguje/Jak_funguje_chladnicka.pdf"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du.ceskatelevize.cz/video/10839-vite-proc-lednice-chladi" TargetMode="External"/><Relationship Id="rId15" Type="http://schemas.openxmlformats.org/officeDocument/2006/relationships/hyperlink" Target="https://vyuka.hradebni.cz/file.php/109/Jak_funguje/Jak_funguje_chladnicka.pdf" TargetMode="External"/><Relationship Id="rId23" Type="http://schemas.openxmlformats.org/officeDocument/2006/relationships/image" Target="media/image8.png"/><Relationship Id="rId28" Type="http://schemas.openxmlformats.org/officeDocument/2006/relationships/hyperlink" Target="https://cs.wikipedia.org/wiki/Amoniak" TargetMode="External"/><Relationship Id="rId36" Type="http://schemas.openxmlformats.org/officeDocument/2006/relationships/hyperlink" Target="https://cs.wikipedia.org/wiki/LPG" TargetMode="External"/><Relationship Id="rId49" Type="http://schemas.openxmlformats.org/officeDocument/2006/relationships/hyperlink" Target="https://cs.wikipedia.org/wiki/LPG" TargetMode="External"/><Relationship Id="rId57" Type="http://schemas.openxmlformats.org/officeDocument/2006/relationships/image" Target="media/image17.png"/><Relationship Id="rId10" Type="http://schemas.openxmlformats.org/officeDocument/2006/relationships/hyperlink" Target="https://cs.wikipedia.org/wiki/Absorb%C3%A9r" TargetMode="External"/><Relationship Id="rId31" Type="http://schemas.openxmlformats.org/officeDocument/2006/relationships/hyperlink" Target="https://cs.wikipedia.org/wiki/Vod%C3%ADk" TargetMode="External"/><Relationship Id="rId44" Type="http://schemas.openxmlformats.org/officeDocument/2006/relationships/hyperlink" Target="https://cs.wikipedia.org/wiki/Absorp%C4%8Dn%C3%AD_ledni%C4%8Dka" TargetMode="External"/><Relationship Id="rId52" Type="http://schemas.openxmlformats.org/officeDocument/2006/relationships/image" Target="media/image14.png"/><Relationship Id="rId6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cs.wikipedia.org/wiki/Amoniak"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1715</Words>
  <Characters>10121</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2023-03-03T15:10:00Z</dcterms:created>
  <dcterms:modified xsi:type="dcterms:W3CDTF">2023-03-03T15:10:00Z</dcterms:modified>
</cp:coreProperties>
</file>