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D4B" w:rsidRDefault="004D1410" w:rsidP="00514D4B">
      <w:pPr>
        <w:rPr>
          <w:b/>
          <w:sz w:val="32"/>
          <w:szCs w:val="32"/>
        </w:rPr>
      </w:pPr>
      <w:bookmarkStart w:id="0" w:name="_GoBack"/>
      <w:bookmarkEnd w:id="0"/>
      <w:r w:rsidRPr="004D1410">
        <w:rPr>
          <w:b/>
          <w:sz w:val="32"/>
          <w:szCs w:val="32"/>
        </w:rPr>
        <w:t>PROJEKTOVÁNÍ VNITŘNÍ KANALIZACE</w:t>
      </w:r>
    </w:p>
    <w:p w:rsidR="00E3071E" w:rsidRDefault="00E3071E" w:rsidP="00514D4B">
      <w:pPr>
        <w:rPr>
          <w:sz w:val="28"/>
          <w:szCs w:val="28"/>
        </w:rPr>
      </w:pPr>
    </w:p>
    <w:p w:rsidR="00FD5579" w:rsidRDefault="00FD5579" w:rsidP="00514D4B">
      <w:pPr>
        <w:rPr>
          <w:sz w:val="28"/>
          <w:szCs w:val="28"/>
        </w:rPr>
      </w:pPr>
      <w:r w:rsidRPr="00F21B19">
        <w:rPr>
          <w:b/>
          <w:sz w:val="28"/>
          <w:szCs w:val="28"/>
        </w:rPr>
        <w:t>1</w:t>
      </w:r>
      <w:r>
        <w:rPr>
          <w:sz w:val="28"/>
          <w:szCs w:val="28"/>
        </w:rPr>
        <w:t>. Výkresová dokumentace, půdorysy, řezy, situace</w:t>
      </w:r>
    </w:p>
    <w:p w:rsidR="00FD5579" w:rsidRDefault="00FD5579" w:rsidP="00514D4B">
      <w:pPr>
        <w:rPr>
          <w:sz w:val="28"/>
          <w:szCs w:val="28"/>
        </w:rPr>
      </w:pPr>
      <w:r w:rsidRPr="00F21B19">
        <w:rPr>
          <w:b/>
          <w:sz w:val="28"/>
          <w:szCs w:val="28"/>
        </w:rPr>
        <w:t>2.</w:t>
      </w:r>
      <w:r>
        <w:rPr>
          <w:sz w:val="28"/>
          <w:szCs w:val="28"/>
        </w:rPr>
        <w:t xml:space="preserve"> Zjistit místo a způsob napojení na venkovní kanalizaci (trasa vodovodní přípojky)</w:t>
      </w:r>
    </w:p>
    <w:p w:rsidR="00FE471F" w:rsidRDefault="00FD5579" w:rsidP="00514D4B">
      <w:pPr>
        <w:rPr>
          <w:sz w:val="28"/>
          <w:szCs w:val="28"/>
        </w:rPr>
      </w:pPr>
      <w:r w:rsidRPr="00F21B19">
        <w:rPr>
          <w:b/>
          <w:sz w:val="28"/>
          <w:szCs w:val="28"/>
        </w:rPr>
        <w:t>3</w:t>
      </w:r>
      <w:r>
        <w:rPr>
          <w:sz w:val="28"/>
          <w:szCs w:val="28"/>
        </w:rPr>
        <w:t>. Každá nemovitost má mít samostatnou kanalizační přípojku nebo dvě v případě oddílné kanalizace</w:t>
      </w:r>
    </w:p>
    <w:p w:rsidR="00F21B19" w:rsidRDefault="00F21B19" w:rsidP="00F21B19">
      <w:r>
        <w:rPr>
          <w:noProof/>
          <w:lang w:eastAsia="cs-CZ"/>
        </w:rPr>
        <w:drawing>
          <wp:inline distT="0" distB="0" distL="0" distR="0" wp14:anchorId="23E51230" wp14:editId="2BD19D89">
            <wp:extent cx="5759450" cy="2312035"/>
            <wp:effectExtent l="0" t="0" r="0" b="0"/>
            <wp:docPr id="31811" name="Obrázek 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9450" cy="2312035"/>
                    </a:xfrm>
                    <a:prstGeom prst="rect">
                      <a:avLst/>
                    </a:prstGeom>
                  </pic:spPr>
                </pic:pic>
              </a:graphicData>
            </a:graphic>
          </wp:inline>
        </w:drawing>
      </w:r>
      <w:r w:rsidRPr="00F21B19">
        <w:t xml:space="preserve"> </w:t>
      </w:r>
    </w:p>
    <w:p w:rsidR="00F21B19" w:rsidRDefault="00F21B19" w:rsidP="00F21B19"/>
    <w:p w:rsidR="00F21B19" w:rsidRDefault="00F21B19" w:rsidP="00F21B19">
      <w:r>
        <w:t xml:space="preserve">Kanalizační </w:t>
      </w:r>
      <w:proofErr w:type="gramStart"/>
      <w:r>
        <w:t>přípojka  je</w:t>
      </w:r>
      <w:proofErr w:type="gramEnd"/>
      <w:r>
        <w:t xml:space="preserve"> podzemní potrubí spojující vnitřní kanalizaci a kanalizační stoku. Jejím úkolem je  odvádět z připojené nemovitosti odpadní vodu. Začíná jeden metr za vyústěním ležatého rozvodu z budovy a končí napojením na uliční stoku.</w:t>
      </w:r>
    </w:p>
    <w:p w:rsidR="002D4873" w:rsidRDefault="002D4873" w:rsidP="00514D4B">
      <w:pPr>
        <w:rPr>
          <w:sz w:val="28"/>
          <w:szCs w:val="28"/>
        </w:rPr>
      </w:pPr>
      <w:r>
        <w:rPr>
          <w:noProof/>
          <w:lang w:eastAsia="cs-CZ"/>
        </w:rPr>
        <w:drawing>
          <wp:inline distT="0" distB="0" distL="0" distR="0" wp14:anchorId="4E026654" wp14:editId="15A6CB74">
            <wp:extent cx="5759450" cy="2966085"/>
            <wp:effectExtent l="0" t="0" r="0" b="5715"/>
            <wp:docPr id="31831" name="Obrázek 3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9450" cy="2966085"/>
                    </a:xfrm>
                    <a:prstGeom prst="rect">
                      <a:avLst/>
                    </a:prstGeom>
                  </pic:spPr>
                </pic:pic>
              </a:graphicData>
            </a:graphic>
          </wp:inline>
        </w:drawing>
      </w:r>
    </w:p>
    <w:p w:rsidR="002D4873" w:rsidRDefault="00F01B55" w:rsidP="002D4873">
      <w:pPr>
        <w:rPr>
          <w:sz w:val="28"/>
          <w:szCs w:val="28"/>
        </w:rPr>
      </w:pPr>
      <w:r>
        <w:rPr>
          <w:sz w:val="28"/>
          <w:szCs w:val="28"/>
        </w:rPr>
        <w:t xml:space="preserve"> </w:t>
      </w:r>
      <w:r w:rsidR="002D4873">
        <w:rPr>
          <w:sz w:val="28"/>
          <w:szCs w:val="28"/>
        </w:rPr>
        <w:t xml:space="preserve">Zdroj: </w:t>
      </w:r>
      <w:hyperlink r:id="rId8" w:history="1">
        <w:r w:rsidR="002D4873" w:rsidRPr="00286DD1">
          <w:rPr>
            <w:rStyle w:val="Hypertextovodkaz"/>
            <w:sz w:val="28"/>
            <w:szCs w:val="28"/>
          </w:rPr>
          <w:t>http://tzb.fsv.cvut.cz/files/vyuka/125tba1/prednasky/125tba1-02.pdf</w:t>
        </w:r>
      </w:hyperlink>
    </w:p>
    <w:p w:rsidR="002D4873" w:rsidRDefault="002D4873" w:rsidP="002D4873">
      <w:pPr>
        <w:rPr>
          <w:sz w:val="28"/>
          <w:szCs w:val="28"/>
        </w:rPr>
      </w:pPr>
    </w:p>
    <w:p w:rsidR="002D2E24" w:rsidRDefault="002D2E24" w:rsidP="00514D4B">
      <w:pPr>
        <w:rPr>
          <w:sz w:val="28"/>
          <w:szCs w:val="28"/>
        </w:rPr>
      </w:pPr>
    </w:p>
    <w:p w:rsidR="002D2E24" w:rsidRDefault="002D2E24" w:rsidP="00514D4B">
      <w:pPr>
        <w:rPr>
          <w:sz w:val="28"/>
          <w:szCs w:val="28"/>
        </w:rPr>
      </w:pPr>
    </w:p>
    <w:p w:rsidR="002D2E24" w:rsidRDefault="002D2E24" w:rsidP="00514D4B">
      <w:pPr>
        <w:rPr>
          <w:sz w:val="28"/>
          <w:szCs w:val="28"/>
        </w:rPr>
        <w:sectPr w:rsidR="002D2E24" w:rsidSect="00E42CC4">
          <w:pgSz w:w="11906" w:h="16838"/>
          <w:pgMar w:top="1418" w:right="1418" w:bottom="1418" w:left="1418" w:header="708" w:footer="708" w:gutter="0"/>
          <w:cols w:space="708"/>
          <w:docGrid w:linePitch="360"/>
        </w:sectPr>
      </w:pPr>
    </w:p>
    <w:p w:rsidR="002D2E24" w:rsidRDefault="0026095F" w:rsidP="00514D4B">
      <w:pPr>
        <w:rPr>
          <w:sz w:val="28"/>
          <w:szCs w:val="28"/>
        </w:rPr>
      </w:pPr>
      <w:r>
        <w:rPr>
          <w:noProof/>
          <w:lang w:eastAsia="cs-CZ"/>
        </w:rPr>
        <w:lastRenderedPageBreak/>
        <w:drawing>
          <wp:anchor distT="0" distB="0" distL="114300" distR="114300" simplePos="0" relativeHeight="251748352" behindDoc="0" locked="0" layoutInCell="1" allowOverlap="1">
            <wp:simplePos x="0" y="0"/>
            <wp:positionH relativeFrom="column">
              <wp:posOffset>4445</wp:posOffset>
            </wp:positionH>
            <wp:positionV relativeFrom="paragraph">
              <wp:posOffset>213995</wp:posOffset>
            </wp:positionV>
            <wp:extent cx="5078730" cy="3790950"/>
            <wp:effectExtent l="0" t="0" r="7620" b="0"/>
            <wp:wrapSquare wrapText="bothSides"/>
            <wp:docPr id="31847" name="Obrázek 3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8730" cy="3790950"/>
                    </a:xfrm>
                    <a:prstGeom prst="rect">
                      <a:avLst/>
                    </a:prstGeom>
                  </pic:spPr>
                </pic:pic>
              </a:graphicData>
            </a:graphic>
            <wp14:sizeRelH relativeFrom="page">
              <wp14:pctWidth>0</wp14:pctWidth>
            </wp14:sizeRelH>
            <wp14:sizeRelV relativeFrom="page">
              <wp14:pctHeight>0</wp14:pctHeight>
            </wp14:sizeRelV>
          </wp:anchor>
        </w:drawing>
      </w:r>
    </w:p>
    <w:p w:rsidR="002D2E24" w:rsidRDefault="0026095F" w:rsidP="00514D4B">
      <w:pPr>
        <w:rPr>
          <w:sz w:val="28"/>
          <w:szCs w:val="28"/>
        </w:rPr>
      </w:pPr>
      <w:r>
        <w:rPr>
          <w:noProof/>
          <w:lang w:eastAsia="cs-CZ"/>
        </w:rPr>
        <w:drawing>
          <wp:anchor distT="0" distB="0" distL="114300" distR="114300" simplePos="0" relativeHeight="251749376" behindDoc="0" locked="0" layoutInCell="1" allowOverlap="1">
            <wp:simplePos x="0" y="0"/>
            <wp:positionH relativeFrom="column">
              <wp:posOffset>5109845</wp:posOffset>
            </wp:positionH>
            <wp:positionV relativeFrom="paragraph">
              <wp:posOffset>63500</wp:posOffset>
            </wp:positionV>
            <wp:extent cx="3331845" cy="3924300"/>
            <wp:effectExtent l="0" t="0" r="1905" b="0"/>
            <wp:wrapSquare wrapText="bothSides"/>
            <wp:docPr id="31862" name="Obrázek 3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31845" cy="3924300"/>
                    </a:xfrm>
                    <a:prstGeom prst="rect">
                      <a:avLst/>
                    </a:prstGeom>
                  </pic:spPr>
                </pic:pic>
              </a:graphicData>
            </a:graphic>
            <wp14:sizeRelH relativeFrom="page">
              <wp14:pctWidth>0</wp14:pctWidth>
            </wp14:sizeRelH>
            <wp14:sizeRelV relativeFrom="page">
              <wp14:pctHeight>0</wp14:pctHeight>
            </wp14:sizeRelV>
          </wp:anchor>
        </w:drawing>
      </w:r>
    </w:p>
    <w:p w:rsidR="002D2E24" w:rsidRDefault="002D2E24" w:rsidP="00514D4B">
      <w:pPr>
        <w:rPr>
          <w:sz w:val="28"/>
          <w:szCs w:val="28"/>
        </w:rPr>
      </w:pPr>
    </w:p>
    <w:p w:rsidR="002D2E24" w:rsidRDefault="002D2E24" w:rsidP="00514D4B">
      <w:pPr>
        <w:rPr>
          <w:sz w:val="28"/>
          <w:szCs w:val="28"/>
        </w:rPr>
      </w:pPr>
    </w:p>
    <w:p w:rsidR="002D2E24" w:rsidRDefault="002D2E24" w:rsidP="00514D4B">
      <w:pPr>
        <w:rPr>
          <w:sz w:val="28"/>
          <w:szCs w:val="28"/>
        </w:rPr>
      </w:pPr>
    </w:p>
    <w:p w:rsidR="002D2E24" w:rsidRDefault="002D2E24" w:rsidP="00514D4B">
      <w:pPr>
        <w:rPr>
          <w:sz w:val="28"/>
          <w:szCs w:val="28"/>
        </w:rPr>
      </w:pPr>
    </w:p>
    <w:p w:rsidR="002D2E24" w:rsidRDefault="002D2E24" w:rsidP="00514D4B">
      <w:pPr>
        <w:rPr>
          <w:sz w:val="28"/>
          <w:szCs w:val="28"/>
        </w:rPr>
      </w:pPr>
    </w:p>
    <w:p w:rsidR="002D2E24" w:rsidRDefault="002D2E24" w:rsidP="00514D4B">
      <w:pPr>
        <w:rPr>
          <w:sz w:val="28"/>
          <w:szCs w:val="28"/>
        </w:rPr>
      </w:pPr>
    </w:p>
    <w:p w:rsidR="002D2E24" w:rsidRDefault="002D2E24" w:rsidP="00514D4B">
      <w:pPr>
        <w:rPr>
          <w:sz w:val="28"/>
          <w:szCs w:val="28"/>
        </w:rPr>
      </w:pPr>
    </w:p>
    <w:p w:rsidR="002D2E24" w:rsidRDefault="002D2E24" w:rsidP="00514D4B">
      <w:pPr>
        <w:rPr>
          <w:sz w:val="28"/>
          <w:szCs w:val="28"/>
        </w:rPr>
      </w:pPr>
    </w:p>
    <w:p w:rsidR="002D2E24" w:rsidRDefault="002D2E24" w:rsidP="00514D4B">
      <w:pPr>
        <w:rPr>
          <w:sz w:val="28"/>
          <w:szCs w:val="28"/>
        </w:rPr>
      </w:pPr>
    </w:p>
    <w:p w:rsidR="002D2E24" w:rsidRDefault="002D2E24" w:rsidP="00514D4B">
      <w:pPr>
        <w:rPr>
          <w:sz w:val="28"/>
          <w:szCs w:val="28"/>
        </w:rPr>
      </w:pPr>
    </w:p>
    <w:p w:rsidR="002D2E24" w:rsidRDefault="002D2E24" w:rsidP="00514D4B">
      <w:pPr>
        <w:rPr>
          <w:sz w:val="28"/>
          <w:szCs w:val="28"/>
        </w:rPr>
      </w:pPr>
    </w:p>
    <w:p w:rsidR="002D2E24" w:rsidRDefault="002D2E24" w:rsidP="00514D4B">
      <w:pPr>
        <w:rPr>
          <w:sz w:val="28"/>
          <w:szCs w:val="28"/>
        </w:rPr>
      </w:pPr>
    </w:p>
    <w:p w:rsidR="002D2E24" w:rsidRDefault="002D2E24" w:rsidP="00514D4B">
      <w:pPr>
        <w:rPr>
          <w:sz w:val="28"/>
          <w:szCs w:val="28"/>
        </w:rPr>
      </w:pPr>
    </w:p>
    <w:p w:rsidR="002D2E24" w:rsidRDefault="002D2E24" w:rsidP="00514D4B">
      <w:pPr>
        <w:rPr>
          <w:sz w:val="28"/>
          <w:szCs w:val="28"/>
        </w:rPr>
      </w:pPr>
    </w:p>
    <w:p w:rsidR="002D2E24" w:rsidRDefault="002D2E24" w:rsidP="00514D4B">
      <w:pPr>
        <w:rPr>
          <w:sz w:val="28"/>
          <w:szCs w:val="28"/>
        </w:rPr>
      </w:pPr>
    </w:p>
    <w:p w:rsidR="002D2E24" w:rsidRDefault="002D2E24" w:rsidP="00514D4B">
      <w:pPr>
        <w:rPr>
          <w:sz w:val="28"/>
          <w:szCs w:val="28"/>
        </w:rPr>
      </w:pPr>
    </w:p>
    <w:p w:rsidR="002D2E24" w:rsidRDefault="002D2E24" w:rsidP="00514D4B">
      <w:pPr>
        <w:rPr>
          <w:sz w:val="28"/>
          <w:szCs w:val="28"/>
        </w:rPr>
      </w:pPr>
    </w:p>
    <w:p w:rsidR="002D2E24" w:rsidRDefault="002D2E24" w:rsidP="00514D4B">
      <w:pPr>
        <w:rPr>
          <w:sz w:val="28"/>
          <w:szCs w:val="28"/>
        </w:rPr>
      </w:pPr>
    </w:p>
    <w:p w:rsidR="0026095F" w:rsidRDefault="002D2E24" w:rsidP="0026095F">
      <w:pPr>
        <w:rPr>
          <w:sz w:val="20"/>
          <w:szCs w:val="20"/>
        </w:rPr>
      </w:pPr>
      <w:r w:rsidRPr="0026095F">
        <w:rPr>
          <w:sz w:val="20"/>
          <w:szCs w:val="20"/>
        </w:rPr>
        <w:t xml:space="preserve">Zdroj: </w:t>
      </w:r>
      <w:hyperlink r:id="rId11" w:history="1">
        <w:r w:rsidR="0026095F" w:rsidRPr="000800F1">
          <w:rPr>
            <w:rStyle w:val="Hypertextovodkaz"/>
            <w:sz w:val="20"/>
            <w:szCs w:val="20"/>
          </w:rPr>
          <w:t>http://tzb.fsv.cvut.cz/files/vyuka/125tba1/prednasky/125tba1-02.pdf</w:t>
        </w:r>
      </w:hyperlink>
      <w:r w:rsidR="0026095F">
        <w:rPr>
          <w:sz w:val="20"/>
          <w:szCs w:val="20"/>
        </w:rPr>
        <w:t xml:space="preserve">                  </w:t>
      </w:r>
    </w:p>
    <w:p w:rsidR="0026095F" w:rsidRPr="0026095F" w:rsidRDefault="0026095F" w:rsidP="0026095F">
      <w:pPr>
        <w:rPr>
          <w:sz w:val="20"/>
          <w:szCs w:val="20"/>
          <w:u w:val="single"/>
        </w:rPr>
      </w:pPr>
      <w:r w:rsidRPr="0026095F">
        <w:rPr>
          <w:sz w:val="20"/>
          <w:szCs w:val="20"/>
        </w:rPr>
        <w:t xml:space="preserve">Zdroj: </w:t>
      </w:r>
      <w:hyperlink r:id="rId12" w:history="1">
        <w:r w:rsidRPr="0026095F">
          <w:rPr>
            <w:rStyle w:val="Hypertextovodkaz"/>
            <w:sz w:val="20"/>
            <w:szCs w:val="20"/>
          </w:rPr>
          <w:t>http://195.113.227.100/ssstavji/Lorencova/2011-2012/3.SA%20+%203.SB%20-%202011,2012/KANALIZACE/KANALIZACE-%202.pdf</w:t>
        </w:r>
      </w:hyperlink>
    </w:p>
    <w:p w:rsidR="0026095F" w:rsidRPr="0026095F" w:rsidRDefault="0026095F" w:rsidP="0026095F">
      <w:pPr>
        <w:rPr>
          <w:sz w:val="20"/>
          <w:szCs w:val="20"/>
          <w:highlight w:val="lightGray"/>
          <w:u w:val="single"/>
        </w:rPr>
      </w:pPr>
    </w:p>
    <w:p w:rsidR="002D2E24" w:rsidRDefault="002D2E24" w:rsidP="002D2E24">
      <w:pPr>
        <w:rPr>
          <w:sz w:val="20"/>
          <w:szCs w:val="20"/>
        </w:rPr>
      </w:pPr>
    </w:p>
    <w:p w:rsidR="0026095F" w:rsidRPr="0026095F" w:rsidRDefault="0026095F" w:rsidP="002D2E24">
      <w:pPr>
        <w:rPr>
          <w:sz w:val="20"/>
          <w:szCs w:val="20"/>
        </w:rPr>
      </w:pPr>
    </w:p>
    <w:p w:rsidR="002D2E24" w:rsidRDefault="002D2E24" w:rsidP="002D2E24">
      <w:pPr>
        <w:rPr>
          <w:sz w:val="24"/>
          <w:szCs w:val="24"/>
        </w:rPr>
      </w:pPr>
    </w:p>
    <w:p w:rsidR="002D2E24" w:rsidRDefault="002D2E24" w:rsidP="00514D4B">
      <w:pPr>
        <w:rPr>
          <w:sz w:val="28"/>
          <w:szCs w:val="28"/>
        </w:rPr>
        <w:sectPr w:rsidR="002D2E24" w:rsidSect="002D2E24">
          <w:pgSz w:w="16838" w:h="11906" w:orient="landscape"/>
          <w:pgMar w:top="1418" w:right="1418" w:bottom="1418" w:left="1418" w:header="708" w:footer="708" w:gutter="0"/>
          <w:cols w:space="708"/>
          <w:docGrid w:linePitch="360"/>
        </w:sectPr>
      </w:pPr>
    </w:p>
    <w:p w:rsidR="00F01B55" w:rsidRDefault="00F01B55" w:rsidP="00514D4B">
      <w:pPr>
        <w:rPr>
          <w:sz w:val="28"/>
          <w:szCs w:val="28"/>
        </w:rPr>
      </w:pPr>
      <w:r>
        <w:rPr>
          <w:sz w:val="28"/>
          <w:szCs w:val="28"/>
        </w:rPr>
        <w:lastRenderedPageBreak/>
        <w:t>KP</w:t>
      </w:r>
      <w:r w:rsidR="002D2E24">
        <w:rPr>
          <w:sz w:val="28"/>
          <w:szCs w:val="28"/>
        </w:rPr>
        <w:t xml:space="preserve"> </w:t>
      </w:r>
      <w:r>
        <w:rPr>
          <w:sz w:val="28"/>
          <w:szCs w:val="28"/>
        </w:rPr>
        <w:t>má být co nejkratší, nejpřímější v jednotném sklonu</w:t>
      </w:r>
    </w:p>
    <w:p w:rsidR="00F01B55" w:rsidRDefault="00F01B55" w:rsidP="00514D4B">
      <w:pPr>
        <w:rPr>
          <w:sz w:val="28"/>
          <w:szCs w:val="28"/>
        </w:rPr>
      </w:pPr>
      <w:r w:rsidRPr="00F01B55">
        <w:rPr>
          <w:sz w:val="28"/>
          <w:szCs w:val="28"/>
        </w:rPr>
        <w:t>Minimální DN (vnitřní průměr) kanalizační přípojky je 150 mm.</w:t>
      </w:r>
    </w:p>
    <w:p w:rsidR="00F01B55" w:rsidRDefault="00F01B55" w:rsidP="00514D4B">
      <w:pPr>
        <w:rPr>
          <w:sz w:val="28"/>
          <w:szCs w:val="28"/>
        </w:rPr>
      </w:pPr>
      <w:r>
        <w:rPr>
          <w:sz w:val="28"/>
          <w:szCs w:val="28"/>
        </w:rPr>
        <w:t>Min. sklon přípojky:</w:t>
      </w:r>
    </w:p>
    <w:p w:rsidR="00F01B55" w:rsidRDefault="00F01B55" w:rsidP="00514D4B">
      <w:pPr>
        <w:rPr>
          <w:sz w:val="28"/>
          <w:szCs w:val="28"/>
        </w:rPr>
      </w:pPr>
      <w:r>
        <w:rPr>
          <w:sz w:val="28"/>
          <w:szCs w:val="28"/>
        </w:rPr>
        <w:t>do DN 150 2%</w:t>
      </w:r>
    </w:p>
    <w:p w:rsidR="00F01B55" w:rsidRDefault="00F01B55" w:rsidP="00514D4B">
      <w:pPr>
        <w:rPr>
          <w:sz w:val="28"/>
          <w:szCs w:val="28"/>
        </w:rPr>
      </w:pPr>
      <w:r>
        <w:rPr>
          <w:sz w:val="28"/>
          <w:szCs w:val="28"/>
        </w:rPr>
        <w:t>do DN 200 sklon 1%</w:t>
      </w:r>
    </w:p>
    <w:p w:rsidR="00F01B55" w:rsidRDefault="00F01B55" w:rsidP="00514D4B">
      <w:pPr>
        <w:rPr>
          <w:sz w:val="28"/>
          <w:szCs w:val="28"/>
        </w:rPr>
      </w:pPr>
      <w:r>
        <w:rPr>
          <w:sz w:val="28"/>
          <w:szCs w:val="28"/>
        </w:rPr>
        <w:t>Max. sklon 15% výjimečně 40%</w:t>
      </w:r>
    </w:p>
    <w:p w:rsidR="00F01B55" w:rsidRDefault="00F01B55" w:rsidP="00514D4B">
      <w:pPr>
        <w:rPr>
          <w:sz w:val="28"/>
          <w:szCs w:val="28"/>
        </w:rPr>
      </w:pPr>
    </w:p>
    <w:p w:rsidR="00F01B55" w:rsidRDefault="00F01B55" w:rsidP="00514D4B">
      <w:pPr>
        <w:rPr>
          <w:sz w:val="28"/>
          <w:szCs w:val="28"/>
        </w:rPr>
      </w:pPr>
      <w:r>
        <w:rPr>
          <w:sz w:val="28"/>
          <w:szCs w:val="28"/>
        </w:rPr>
        <w:t>Do DN 200 včetně se KP dimenzuje jako svodné potrubí, v případě větších dimenzí se musí projekt doložit hydrotechnickým výpočtem.</w:t>
      </w:r>
    </w:p>
    <w:p w:rsidR="00F01B55" w:rsidRDefault="00F01B55" w:rsidP="00514D4B">
      <w:pPr>
        <w:rPr>
          <w:sz w:val="28"/>
          <w:szCs w:val="28"/>
        </w:rPr>
      </w:pPr>
    </w:p>
    <w:p w:rsidR="00FD5579" w:rsidRDefault="00FD5579" w:rsidP="00514D4B">
      <w:pPr>
        <w:rPr>
          <w:sz w:val="28"/>
          <w:szCs w:val="28"/>
        </w:rPr>
      </w:pPr>
      <w:r w:rsidRPr="00F21B19">
        <w:rPr>
          <w:b/>
          <w:sz w:val="28"/>
          <w:szCs w:val="28"/>
        </w:rPr>
        <w:t>4</w:t>
      </w:r>
      <w:r>
        <w:rPr>
          <w:sz w:val="28"/>
          <w:szCs w:val="28"/>
        </w:rPr>
        <w:t>. Území nad KP v šířce 0,75 m od osy potrubí na obě strany nesmí být zastavěno ani osazeno stromy.</w:t>
      </w:r>
    </w:p>
    <w:p w:rsidR="00A72ED4" w:rsidRDefault="00A72ED4" w:rsidP="00514D4B">
      <w:pPr>
        <w:rPr>
          <w:sz w:val="28"/>
          <w:szCs w:val="28"/>
        </w:rPr>
      </w:pPr>
    </w:p>
    <w:p w:rsidR="00F01B55" w:rsidRDefault="00F01B55" w:rsidP="00514D4B">
      <w:pPr>
        <w:rPr>
          <w:sz w:val="28"/>
          <w:szCs w:val="28"/>
        </w:rPr>
      </w:pPr>
      <w:r>
        <w:rPr>
          <w:sz w:val="28"/>
          <w:szCs w:val="28"/>
        </w:rPr>
        <w:t>Musí být v dostatečné vzdálenosti od základů</w:t>
      </w:r>
      <w:r w:rsidR="003A7D30">
        <w:rPr>
          <w:sz w:val="28"/>
          <w:szCs w:val="28"/>
        </w:rPr>
        <w:t xml:space="preserve"> str. 66</w:t>
      </w:r>
    </w:p>
    <w:p w:rsidR="00A72ED4" w:rsidRDefault="00A72ED4" w:rsidP="00514D4B">
      <w:pPr>
        <w:rPr>
          <w:sz w:val="28"/>
          <w:szCs w:val="28"/>
        </w:rPr>
      </w:pPr>
      <w:r>
        <w:rPr>
          <w:noProof/>
          <w:lang w:eastAsia="cs-CZ"/>
        </w:rPr>
        <w:drawing>
          <wp:inline distT="0" distB="0" distL="0" distR="0" wp14:anchorId="1661BD8E" wp14:editId="6CA4E159">
            <wp:extent cx="3223396" cy="1295400"/>
            <wp:effectExtent l="0" t="0" r="0" b="0"/>
            <wp:docPr id="31813" name="Obrázek 3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32427" cy="1299029"/>
                    </a:xfrm>
                    <a:prstGeom prst="rect">
                      <a:avLst/>
                    </a:prstGeom>
                  </pic:spPr>
                </pic:pic>
              </a:graphicData>
            </a:graphic>
          </wp:inline>
        </w:drawing>
      </w:r>
    </w:p>
    <w:p w:rsidR="003A7D30" w:rsidRDefault="003A7D30" w:rsidP="00514D4B">
      <w:pPr>
        <w:rPr>
          <w:sz w:val="28"/>
          <w:szCs w:val="28"/>
        </w:rPr>
      </w:pPr>
    </w:p>
    <w:p w:rsidR="00F01B55" w:rsidRDefault="00F01B55" w:rsidP="00514D4B">
      <w:pPr>
        <w:rPr>
          <w:sz w:val="28"/>
          <w:szCs w:val="28"/>
        </w:rPr>
      </w:pPr>
    </w:p>
    <w:p w:rsidR="00FD5579" w:rsidRDefault="00FD5579" w:rsidP="00514D4B">
      <w:pPr>
        <w:rPr>
          <w:sz w:val="28"/>
          <w:szCs w:val="28"/>
        </w:rPr>
      </w:pPr>
      <w:r w:rsidRPr="00F21B19">
        <w:rPr>
          <w:b/>
          <w:sz w:val="28"/>
          <w:szCs w:val="28"/>
        </w:rPr>
        <w:t>5</w:t>
      </w:r>
      <w:r>
        <w:rPr>
          <w:sz w:val="28"/>
          <w:szCs w:val="28"/>
        </w:rPr>
        <w:t xml:space="preserve">. Min. krytí </w:t>
      </w:r>
      <w:r w:rsidR="00A72ED4">
        <w:rPr>
          <w:sz w:val="28"/>
          <w:szCs w:val="28"/>
        </w:rPr>
        <w:t>(pod teré</w:t>
      </w:r>
      <w:r w:rsidR="00091C15">
        <w:rPr>
          <w:sz w:val="28"/>
          <w:szCs w:val="28"/>
        </w:rPr>
        <w:t>n</w:t>
      </w:r>
      <w:r w:rsidR="00A72ED4">
        <w:rPr>
          <w:sz w:val="28"/>
          <w:szCs w:val="28"/>
        </w:rPr>
        <w:t xml:space="preserve">em) </w:t>
      </w:r>
      <w:r>
        <w:rPr>
          <w:sz w:val="28"/>
          <w:szCs w:val="28"/>
        </w:rPr>
        <w:t>přípojky je 1 m</w:t>
      </w:r>
    </w:p>
    <w:p w:rsidR="00FD5579" w:rsidRDefault="00FD5579" w:rsidP="00514D4B">
      <w:pPr>
        <w:rPr>
          <w:sz w:val="28"/>
          <w:szCs w:val="28"/>
        </w:rPr>
      </w:pPr>
      <w:r w:rsidRPr="00F21B19">
        <w:rPr>
          <w:b/>
          <w:sz w:val="28"/>
          <w:szCs w:val="28"/>
        </w:rPr>
        <w:t>6</w:t>
      </w:r>
      <w:r>
        <w:rPr>
          <w:sz w:val="28"/>
          <w:szCs w:val="28"/>
        </w:rPr>
        <w:t>. Dešťové a splaškové potrubí pokud se jedná o jednotnou kanalizaci spojovat až mimo objekt</w:t>
      </w:r>
    </w:p>
    <w:p w:rsidR="00A20BFA" w:rsidRDefault="00A20BFA" w:rsidP="00514D4B">
      <w:pPr>
        <w:rPr>
          <w:sz w:val="28"/>
          <w:szCs w:val="28"/>
        </w:rPr>
      </w:pPr>
      <w:r w:rsidRPr="00F21B19">
        <w:rPr>
          <w:b/>
          <w:sz w:val="28"/>
          <w:szCs w:val="28"/>
        </w:rPr>
        <w:t>7</w:t>
      </w:r>
      <w:r>
        <w:rPr>
          <w:sz w:val="28"/>
          <w:szCs w:val="28"/>
        </w:rPr>
        <w:t xml:space="preserve">. Pro vedení odpadů je nejvýhodnější situování ZP v jednotlivých podlažích nad </w:t>
      </w:r>
      <w:proofErr w:type="gramStart"/>
      <w:r>
        <w:rPr>
          <w:sz w:val="28"/>
          <w:szCs w:val="28"/>
        </w:rPr>
        <w:t>sebou a aby</w:t>
      </w:r>
      <w:proofErr w:type="gramEnd"/>
      <w:r>
        <w:rPr>
          <w:sz w:val="28"/>
          <w:szCs w:val="28"/>
        </w:rPr>
        <w:t xml:space="preserve"> PP byla krátká.</w:t>
      </w:r>
      <w:r w:rsidR="000F4038">
        <w:rPr>
          <w:sz w:val="28"/>
          <w:szCs w:val="28"/>
        </w:rPr>
        <w:t xml:space="preserve"> (54)</w:t>
      </w:r>
    </w:p>
    <w:p w:rsidR="00A20BFA" w:rsidRDefault="00A20BFA" w:rsidP="00514D4B">
      <w:pPr>
        <w:rPr>
          <w:sz w:val="28"/>
          <w:szCs w:val="28"/>
        </w:rPr>
      </w:pPr>
      <w:r w:rsidRPr="00F21B19">
        <w:rPr>
          <w:b/>
          <w:sz w:val="28"/>
          <w:szCs w:val="28"/>
        </w:rPr>
        <w:t>8</w:t>
      </w:r>
      <w:r>
        <w:rPr>
          <w:sz w:val="28"/>
          <w:szCs w:val="28"/>
        </w:rPr>
        <w:t xml:space="preserve">. Návrh ZP – slouží pro </w:t>
      </w:r>
      <w:r w:rsidR="000F4038">
        <w:rPr>
          <w:sz w:val="28"/>
          <w:szCs w:val="28"/>
        </w:rPr>
        <w:t xml:space="preserve">návrh DN, </w:t>
      </w:r>
      <w:r>
        <w:rPr>
          <w:sz w:val="28"/>
          <w:szCs w:val="28"/>
        </w:rPr>
        <w:t>legendu a výpis materiálu.</w:t>
      </w:r>
    </w:p>
    <w:p w:rsidR="000F4038" w:rsidRPr="000F4038" w:rsidRDefault="000F4038" w:rsidP="000F4038">
      <w:pPr>
        <w:numPr>
          <w:ilvl w:val="0"/>
          <w:numId w:val="22"/>
        </w:numPr>
        <w:spacing w:before="100" w:beforeAutospacing="1" w:after="100" w:afterAutospacing="1"/>
        <w:rPr>
          <w:rFonts w:ascii="Times New Roman" w:eastAsia="Times New Roman" w:hAnsi="Times New Roman" w:cs="Times New Roman"/>
          <w:sz w:val="24"/>
          <w:szCs w:val="24"/>
          <w:lang w:eastAsia="cs-CZ"/>
        </w:rPr>
      </w:pPr>
      <w:r w:rsidRPr="000F4038">
        <w:rPr>
          <w:rFonts w:ascii="Times New Roman" w:eastAsia="Times New Roman" w:hAnsi="Times New Roman" w:cs="Times New Roman"/>
          <w:sz w:val="24"/>
          <w:szCs w:val="24"/>
          <w:lang w:eastAsia="cs-CZ"/>
        </w:rPr>
        <w:t xml:space="preserve">záchodové mísy – odpad DN 100 </w:t>
      </w:r>
    </w:p>
    <w:p w:rsidR="000F4038" w:rsidRPr="000F4038" w:rsidRDefault="000F4038" w:rsidP="000F4038">
      <w:pPr>
        <w:numPr>
          <w:ilvl w:val="1"/>
          <w:numId w:val="22"/>
        </w:numPr>
        <w:spacing w:before="100" w:beforeAutospacing="1" w:after="100" w:afterAutospacing="1"/>
        <w:rPr>
          <w:rFonts w:ascii="Times New Roman" w:eastAsia="Times New Roman" w:hAnsi="Times New Roman" w:cs="Times New Roman"/>
          <w:sz w:val="24"/>
          <w:szCs w:val="24"/>
          <w:lang w:eastAsia="cs-CZ"/>
        </w:rPr>
      </w:pPr>
      <w:r w:rsidRPr="000F4038">
        <w:rPr>
          <w:rFonts w:ascii="Times New Roman" w:eastAsia="Times New Roman" w:hAnsi="Times New Roman" w:cs="Times New Roman"/>
          <w:sz w:val="24"/>
          <w:szCs w:val="24"/>
          <w:lang w:eastAsia="cs-CZ"/>
        </w:rPr>
        <w:t>stojící – odpad spodní, zadní vodorovný (87,5°) nebo šikmý (60°)</w:t>
      </w:r>
    </w:p>
    <w:p w:rsidR="000F4038" w:rsidRPr="000F4038" w:rsidRDefault="000F4038" w:rsidP="000F4038">
      <w:pPr>
        <w:numPr>
          <w:ilvl w:val="1"/>
          <w:numId w:val="22"/>
        </w:numPr>
        <w:spacing w:before="100" w:beforeAutospacing="1" w:after="100" w:afterAutospacing="1"/>
        <w:rPr>
          <w:rFonts w:ascii="Times New Roman" w:eastAsia="Times New Roman" w:hAnsi="Times New Roman" w:cs="Times New Roman"/>
          <w:sz w:val="24"/>
          <w:szCs w:val="24"/>
          <w:lang w:eastAsia="cs-CZ"/>
        </w:rPr>
      </w:pPr>
      <w:r w:rsidRPr="000F4038">
        <w:rPr>
          <w:rFonts w:ascii="Times New Roman" w:eastAsia="Times New Roman" w:hAnsi="Times New Roman" w:cs="Times New Roman"/>
          <w:sz w:val="24"/>
          <w:szCs w:val="24"/>
          <w:lang w:eastAsia="cs-CZ"/>
        </w:rPr>
        <w:t>odpad zadní vodorovný (87,5°)</w:t>
      </w:r>
    </w:p>
    <w:p w:rsidR="000F4038" w:rsidRPr="000F4038" w:rsidRDefault="000F4038" w:rsidP="000F4038">
      <w:pPr>
        <w:numPr>
          <w:ilvl w:val="0"/>
          <w:numId w:val="22"/>
        </w:numPr>
        <w:spacing w:before="100" w:beforeAutospacing="1" w:after="100" w:afterAutospacing="1"/>
        <w:rPr>
          <w:rFonts w:ascii="Times New Roman" w:eastAsia="Times New Roman" w:hAnsi="Times New Roman" w:cs="Times New Roman"/>
          <w:sz w:val="24"/>
          <w:szCs w:val="24"/>
          <w:lang w:eastAsia="cs-CZ"/>
        </w:rPr>
      </w:pPr>
      <w:r w:rsidRPr="000F4038">
        <w:rPr>
          <w:rFonts w:ascii="Times New Roman" w:eastAsia="Times New Roman" w:hAnsi="Times New Roman" w:cs="Times New Roman"/>
          <w:sz w:val="24"/>
          <w:szCs w:val="24"/>
          <w:lang w:eastAsia="cs-CZ"/>
        </w:rPr>
        <w:t>umyvadlo – zápachová uzávěrka (sifón) DN 40</w:t>
      </w:r>
    </w:p>
    <w:p w:rsidR="000F4038" w:rsidRPr="000F4038" w:rsidRDefault="000F4038" w:rsidP="000F4038">
      <w:pPr>
        <w:numPr>
          <w:ilvl w:val="0"/>
          <w:numId w:val="22"/>
        </w:numPr>
        <w:spacing w:before="100" w:beforeAutospacing="1" w:after="100" w:afterAutospacing="1"/>
        <w:rPr>
          <w:rFonts w:ascii="Times New Roman" w:eastAsia="Times New Roman" w:hAnsi="Times New Roman" w:cs="Times New Roman"/>
          <w:sz w:val="24"/>
          <w:szCs w:val="24"/>
          <w:lang w:eastAsia="cs-CZ"/>
        </w:rPr>
      </w:pPr>
      <w:r w:rsidRPr="000F4038">
        <w:rPr>
          <w:rFonts w:ascii="Times New Roman" w:eastAsia="Times New Roman" w:hAnsi="Times New Roman" w:cs="Times New Roman"/>
          <w:sz w:val="24"/>
          <w:szCs w:val="24"/>
          <w:lang w:eastAsia="cs-CZ"/>
        </w:rPr>
        <w:t>dřez kuchyňský – zápachová uzávěrka (sifón) DN 40, připoj. Potrubí dle ČSN – DN 50</w:t>
      </w:r>
    </w:p>
    <w:p w:rsidR="000F4038" w:rsidRPr="000F4038" w:rsidRDefault="000F4038" w:rsidP="000F4038">
      <w:pPr>
        <w:numPr>
          <w:ilvl w:val="0"/>
          <w:numId w:val="22"/>
        </w:numPr>
        <w:spacing w:before="100" w:beforeAutospacing="1" w:after="100" w:afterAutospacing="1"/>
        <w:rPr>
          <w:rFonts w:ascii="Times New Roman" w:eastAsia="Times New Roman" w:hAnsi="Times New Roman" w:cs="Times New Roman"/>
          <w:sz w:val="24"/>
          <w:szCs w:val="24"/>
          <w:lang w:eastAsia="cs-CZ"/>
        </w:rPr>
      </w:pPr>
      <w:r w:rsidRPr="000F4038">
        <w:rPr>
          <w:rFonts w:ascii="Times New Roman" w:eastAsia="Times New Roman" w:hAnsi="Times New Roman" w:cs="Times New Roman"/>
          <w:sz w:val="24"/>
          <w:szCs w:val="24"/>
          <w:lang w:eastAsia="cs-CZ"/>
        </w:rPr>
        <w:t>vana, sprchový kout - sifón DN 50</w:t>
      </w:r>
    </w:p>
    <w:p w:rsidR="000F4038" w:rsidRPr="000F4038" w:rsidRDefault="000F4038" w:rsidP="000F4038">
      <w:pPr>
        <w:numPr>
          <w:ilvl w:val="0"/>
          <w:numId w:val="22"/>
        </w:numPr>
        <w:spacing w:before="100" w:beforeAutospacing="1" w:after="100" w:afterAutospacing="1"/>
        <w:rPr>
          <w:rFonts w:ascii="Times New Roman" w:eastAsia="Times New Roman" w:hAnsi="Times New Roman" w:cs="Times New Roman"/>
          <w:sz w:val="24"/>
          <w:szCs w:val="24"/>
          <w:lang w:eastAsia="cs-CZ"/>
        </w:rPr>
      </w:pPr>
      <w:r w:rsidRPr="000F4038">
        <w:rPr>
          <w:rFonts w:ascii="Times New Roman" w:eastAsia="Times New Roman" w:hAnsi="Times New Roman" w:cs="Times New Roman"/>
          <w:sz w:val="24"/>
          <w:szCs w:val="24"/>
          <w:lang w:eastAsia="cs-CZ"/>
        </w:rPr>
        <w:t>bidet – sifón DN 50</w:t>
      </w:r>
    </w:p>
    <w:p w:rsidR="000F4038" w:rsidRPr="000F4038" w:rsidRDefault="000F4038" w:rsidP="000F4038">
      <w:pPr>
        <w:numPr>
          <w:ilvl w:val="0"/>
          <w:numId w:val="22"/>
        </w:numPr>
        <w:spacing w:before="100" w:beforeAutospacing="1" w:after="100" w:afterAutospacing="1"/>
        <w:rPr>
          <w:rFonts w:ascii="Times New Roman" w:eastAsia="Times New Roman" w:hAnsi="Times New Roman" w:cs="Times New Roman"/>
          <w:sz w:val="24"/>
          <w:szCs w:val="24"/>
          <w:lang w:eastAsia="cs-CZ"/>
        </w:rPr>
      </w:pPr>
      <w:r w:rsidRPr="000F4038">
        <w:rPr>
          <w:rFonts w:ascii="Times New Roman" w:eastAsia="Times New Roman" w:hAnsi="Times New Roman" w:cs="Times New Roman"/>
          <w:sz w:val="24"/>
          <w:szCs w:val="24"/>
          <w:lang w:eastAsia="cs-CZ"/>
        </w:rPr>
        <w:t xml:space="preserve">pračka, myčka – </w:t>
      </w:r>
      <w:proofErr w:type="spellStart"/>
      <w:r w:rsidRPr="000F4038">
        <w:rPr>
          <w:rFonts w:ascii="Times New Roman" w:eastAsia="Times New Roman" w:hAnsi="Times New Roman" w:cs="Times New Roman"/>
          <w:sz w:val="24"/>
          <w:szCs w:val="24"/>
          <w:lang w:eastAsia="cs-CZ"/>
        </w:rPr>
        <w:t>pračkový</w:t>
      </w:r>
      <w:proofErr w:type="spellEnd"/>
      <w:r w:rsidRPr="000F4038">
        <w:rPr>
          <w:rFonts w:ascii="Times New Roman" w:eastAsia="Times New Roman" w:hAnsi="Times New Roman" w:cs="Times New Roman"/>
          <w:sz w:val="24"/>
          <w:szCs w:val="24"/>
          <w:lang w:eastAsia="cs-CZ"/>
        </w:rPr>
        <w:t xml:space="preserve"> sifón DN 40 nebo DN 50 (suchá </w:t>
      </w:r>
      <w:proofErr w:type="spellStart"/>
      <w:r w:rsidRPr="000F4038">
        <w:rPr>
          <w:rFonts w:ascii="Times New Roman" w:eastAsia="Times New Roman" w:hAnsi="Times New Roman" w:cs="Times New Roman"/>
          <w:sz w:val="24"/>
          <w:szCs w:val="24"/>
          <w:lang w:eastAsia="cs-CZ"/>
        </w:rPr>
        <w:t>záp</w:t>
      </w:r>
      <w:proofErr w:type="spellEnd"/>
      <w:r w:rsidRPr="000F4038">
        <w:rPr>
          <w:rFonts w:ascii="Times New Roman" w:eastAsia="Times New Roman" w:hAnsi="Times New Roman" w:cs="Times New Roman"/>
          <w:sz w:val="24"/>
          <w:szCs w:val="24"/>
          <w:lang w:eastAsia="cs-CZ"/>
        </w:rPr>
        <w:t>. uzávěrka s kuličkou) – např. HL 100</w:t>
      </w:r>
    </w:p>
    <w:p w:rsidR="000F4038" w:rsidRPr="000F4038" w:rsidRDefault="000F4038" w:rsidP="000F4038">
      <w:pPr>
        <w:numPr>
          <w:ilvl w:val="0"/>
          <w:numId w:val="22"/>
        </w:numPr>
        <w:spacing w:before="100" w:beforeAutospacing="1" w:after="100" w:afterAutospacing="1"/>
        <w:rPr>
          <w:rFonts w:ascii="Times New Roman" w:eastAsia="Times New Roman" w:hAnsi="Times New Roman" w:cs="Times New Roman"/>
          <w:sz w:val="24"/>
          <w:szCs w:val="24"/>
          <w:lang w:eastAsia="cs-CZ"/>
        </w:rPr>
      </w:pPr>
      <w:r w:rsidRPr="000F4038">
        <w:rPr>
          <w:rFonts w:ascii="Times New Roman" w:eastAsia="Times New Roman" w:hAnsi="Times New Roman" w:cs="Times New Roman"/>
          <w:sz w:val="24"/>
          <w:szCs w:val="24"/>
          <w:lang w:eastAsia="cs-CZ"/>
        </w:rPr>
        <w:t>pisoár (urinál) – DN 50</w:t>
      </w:r>
    </w:p>
    <w:p w:rsidR="002D2E24" w:rsidRDefault="000F4038" w:rsidP="00C77C99">
      <w:pPr>
        <w:numPr>
          <w:ilvl w:val="0"/>
          <w:numId w:val="22"/>
        </w:numPr>
        <w:spacing w:before="100" w:beforeAutospacing="1" w:after="100" w:afterAutospacing="1"/>
        <w:rPr>
          <w:rFonts w:ascii="Times New Roman" w:eastAsia="Times New Roman" w:hAnsi="Times New Roman" w:cs="Times New Roman"/>
          <w:sz w:val="24"/>
          <w:szCs w:val="24"/>
          <w:lang w:eastAsia="cs-CZ"/>
        </w:rPr>
      </w:pPr>
      <w:r w:rsidRPr="00B533D7">
        <w:rPr>
          <w:rFonts w:ascii="Times New Roman" w:eastAsia="Times New Roman" w:hAnsi="Times New Roman" w:cs="Times New Roman"/>
          <w:sz w:val="24"/>
          <w:szCs w:val="24"/>
          <w:lang w:eastAsia="cs-CZ"/>
        </w:rPr>
        <w:t xml:space="preserve">úklidová výlevka keramická – DN </w:t>
      </w:r>
      <w:proofErr w:type="gramStart"/>
      <w:r w:rsidRPr="00B533D7">
        <w:rPr>
          <w:rFonts w:ascii="Times New Roman" w:eastAsia="Times New Roman" w:hAnsi="Times New Roman" w:cs="Times New Roman"/>
          <w:sz w:val="24"/>
          <w:szCs w:val="24"/>
          <w:lang w:eastAsia="cs-CZ"/>
        </w:rPr>
        <w:t>100,litinová</w:t>
      </w:r>
      <w:proofErr w:type="gramEnd"/>
      <w:r w:rsidRPr="00B533D7">
        <w:rPr>
          <w:rFonts w:ascii="Times New Roman" w:eastAsia="Times New Roman" w:hAnsi="Times New Roman" w:cs="Times New Roman"/>
          <w:sz w:val="24"/>
          <w:szCs w:val="24"/>
          <w:lang w:eastAsia="cs-CZ"/>
        </w:rPr>
        <w:t xml:space="preserve"> – DN 70</w:t>
      </w:r>
    </w:p>
    <w:p w:rsidR="00091C15" w:rsidRPr="00B533D7" w:rsidRDefault="00091C15" w:rsidP="002D2E24">
      <w:pPr>
        <w:spacing w:before="100" w:beforeAutospacing="1" w:after="100" w:afterAutospacing="1"/>
        <w:ind w:left="720"/>
        <w:rPr>
          <w:rFonts w:ascii="Times New Roman" w:eastAsia="Times New Roman" w:hAnsi="Times New Roman" w:cs="Times New Roman"/>
          <w:sz w:val="24"/>
          <w:szCs w:val="24"/>
          <w:lang w:eastAsia="cs-CZ"/>
        </w:rPr>
      </w:pPr>
      <w:r>
        <w:rPr>
          <w:noProof/>
          <w:lang w:eastAsia="cs-CZ"/>
        </w:rPr>
        <w:lastRenderedPageBreak/>
        <w:drawing>
          <wp:inline distT="0" distB="0" distL="0" distR="0" wp14:anchorId="68CFD56E" wp14:editId="6FA82822">
            <wp:extent cx="5296394" cy="2102207"/>
            <wp:effectExtent l="0" t="0" r="0" b="0"/>
            <wp:docPr id="31822" name="Obrázek 3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4291" cy="2105342"/>
                    </a:xfrm>
                    <a:prstGeom prst="rect">
                      <a:avLst/>
                    </a:prstGeom>
                  </pic:spPr>
                </pic:pic>
              </a:graphicData>
            </a:graphic>
          </wp:inline>
        </w:drawing>
      </w:r>
    </w:p>
    <w:p w:rsidR="00A72ED4" w:rsidRDefault="00A72ED4" w:rsidP="00A72ED4">
      <w:p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Vzor Legendy zařizovacích předmětů</w:t>
      </w:r>
    </w:p>
    <w:p w:rsidR="00A72ED4" w:rsidRDefault="00A72ED4" w:rsidP="00A72ED4">
      <w:pPr>
        <w:spacing w:before="100" w:beforeAutospacing="1" w:after="100" w:afterAutospacing="1"/>
        <w:rPr>
          <w:rFonts w:ascii="Times New Roman" w:eastAsia="Times New Roman" w:hAnsi="Times New Roman" w:cs="Times New Roman"/>
          <w:sz w:val="24"/>
          <w:szCs w:val="24"/>
          <w:lang w:eastAsia="cs-CZ"/>
        </w:rPr>
      </w:pPr>
      <w:r>
        <w:rPr>
          <w:noProof/>
          <w:lang w:eastAsia="cs-CZ"/>
        </w:rPr>
        <w:drawing>
          <wp:inline distT="0" distB="0" distL="0" distR="0" wp14:anchorId="5928DF91" wp14:editId="0ACFA28A">
            <wp:extent cx="4085111" cy="4559383"/>
            <wp:effectExtent l="0" t="0" r="0" b="0"/>
            <wp:docPr id="31812" name="Obrázek 3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5656" cy="4615796"/>
                    </a:xfrm>
                    <a:prstGeom prst="rect">
                      <a:avLst/>
                    </a:prstGeom>
                  </pic:spPr>
                </pic:pic>
              </a:graphicData>
            </a:graphic>
          </wp:inline>
        </w:drawing>
      </w:r>
    </w:p>
    <w:p w:rsidR="00A72ED4" w:rsidRDefault="00C93E47" w:rsidP="00A72ED4">
      <w:pPr>
        <w:spacing w:before="100" w:beforeAutospacing="1" w:after="100" w:afterAutospacing="1"/>
        <w:rPr>
          <w:rFonts w:ascii="Times New Roman" w:eastAsia="Times New Roman" w:hAnsi="Times New Roman" w:cs="Times New Roman"/>
          <w:sz w:val="24"/>
          <w:szCs w:val="24"/>
          <w:lang w:eastAsia="cs-CZ"/>
        </w:rPr>
      </w:pPr>
      <w:hyperlink r:id="rId16" w:history="1">
        <w:r w:rsidR="00A72ED4" w:rsidRPr="00D933A0">
          <w:rPr>
            <w:rStyle w:val="Hypertextovodkaz"/>
            <w:rFonts w:ascii="Times New Roman" w:eastAsia="Times New Roman" w:hAnsi="Times New Roman" w:cs="Times New Roman"/>
            <w:sz w:val="24"/>
            <w:szCs w:val="24"/>
            <w:lang w:eastAsia="cs-CZ"/>
          </w:rPr>
          <w:t>http://www.fce.vutbr.cz/TZB/vrana.j/</w:t>
        </w:r>
      </w:hyperlink>
    </w:p>
    <w:p w:rsidR="002D2E24" w:rsidRDefault="002D2E24" w:rsidP="00A72ED4">
      <w:pPr>
        <w:spacing w:before="100" w:beforeAutospacing="1" w:after="100" w:afterAutospacing="1"/>
        <w:rPr>
          <w:rFonts w:ascii="Times New Roman" w:eastAsia="Times New Roman" w:hAnsi="Times New Roman" w:cs="Times New Roman"/>
          <w:b/>
          <w:bCs/>
          <w:sz w:val="24"/>
          <w:szCs w:val="24"/>
          <w:lang w:eastAsia="cs-CZ"/>
        </w:rPr>
      </w:pPr>
    </w:p>
    <w:p w:rsidR="002D2E24" w:rsidRDefault="002D2E24" w:rsidP="00A72ED4">
      <w:pPr>
        <w:spacing w:before="100" w:beforeAutospacing="1" w:after="100" w:afterAutospacing="1"/>
        <w:rPr>
          <w:rFonts w:ascii="Times New Roman" w:eastAsia="Times New Roman" w:hAnsi="Times New Roman" w:cs="Times New Roman"/>
          <w:b/>
          <w:bCs/>
          <w:sz w:val="24"/>
          <w:szCs w:val="24"/>
          <w:lang w:eastAsia="cs-CZ"/>
        </w:rPr>
      </w:pPr>
    </w:p>
    <w:p w:rsidR="002D2E24" w:rsidRDefault="002D2E24" w:rsidP="00A72ED4">
      <w:pPr>
        <w:spacing w:before="100" w:beforeAutospacing="1" w:after="100" w:afterAutospacing="1"/>
        <w:rPr>
          <w:rFonts w:ascii="Times New Roman" w:eastAsia="Times New Roman" w:hAnsi="Times New Roman" w:cs="Times New Roman"/>
          <w:b/>
          <w:bCs/>
          <w:sz w:val="24"/>
          <w:szCs w:val="24"/>
          <w:lang w:eastAsia="cs-CZ"/>
        </w:rPr>
      </w:pPr>
    </w:p>
    <w:p w:rsidR="00A72ED4" w:rsidRPr="00A72ED4" w:rsidRDefault="00A72ED4" w:rsidP="00A72ED4">
      <w:pPr>
        <w:spacing w:before="100" w:beforeAutospacing="1" w:after="100" w:afterAutospacing="1"/>
        <w:rPr>
          <w:rFonts w:ascii="Times New Roman" w:eastAsia="Times New Roman" w:hAnsi="Times New Roman" w:cs="Times New Roman"/>
          <w:sz w:val="24"/>
          <w:szCs w:val="24"/>
          <w:lang w:eastAsia="cs-CZ"/>
        </w:rPr>
      </w:pPr>
      <w:r w:rsidRPr="00A72ED4">
        <w:rPr>
          <w:rFonts w:ascii="Times New Roman" w:eastAsia="Times New Roman" w:hAnsi="Times New Roman" w:cs="Times New Roman"/>
          <w:b/>
          <w:bCs/>
          <w:sz w:val="24"/>
          <w:szCs w:val="24"/>
          <w:lang w:eastAsia="cs-CZ"/>
        </w:rPr>
        <w:lastRenderedPageBreak/>
        <w:t>Minimální rozměry hygienických zařízení (místností) v obytných budovách</w:t>
      </w:r>
    </w:p>
    <w:p w:rsidR="00A72ED4" w:rsidRPr="00A72ED4" w:rsidRDefault="00A72ED4" w:rsidP="00A72ED4">
      <w:pPr>
        <w:spacing w:before="100" w:beforeAutospacing="1" w:after="100" w:afterAutospacing="1"/>
        <w:rPr>
          <w:rFonts w:ascii="Times New Roman" w:eastAsia="Times New Roman" w:hAnsi="Times New Roman" w:cs="Times New Roman"/>
          <w:sz w:val="24"/>
          <w:szCs w:val="24"/>
          <w:lang w:eastAsia="cs-CZ"/>
        </w:rPr>
      </w:pPr>
      <w:r w:rsidRPr="00A72ED4">
        <w:rPr>
          <w:rFonts w:ascii="Times New Roman" w:eastAsia="Times New Roman" w:hAnsi="Times New Roman" w:cs="Times New Roman"/>
          <w:bCs/>
          <w:sz w:val="24"/>
          <w:szCs w:val="24"/>
          <w:lang w:eastAsia="cs-CZ"/>
        </w:rPr>
        <w:t> </w:t>
      </w:r>
      <w:r w:rsidRPr="00A72ED4">
        <w:rPr>
          <w:rFonts w:ascii="Times New Roman" w:eastAsia="Times New Roman" w:hAnsi="Times New Roman" w:cs="Times New Roman"/>
          <w:b/>
          <w:bCs/>
          <w:sz w:val="24"/>
          <w:szCs w:val="24"/>
          <w:lang w:eastAsia="cs-CZ"/>
        </w:rPr>
        <w:t>Minimální rozměry místnosti záchodu:</w:t>
      </w:r>
    </w:p>
    <w:p w:rsidR="00A72ED4" w:rsidRPr="00A72ED4" w:rsidRDefault="00A72ED4" w:rsidP="00A72ED4">
      <w:pPr>
        <w:ind w:left="720"/>
      </w:pPr>
      <w:r w:rsidRPr="00A72ED4">
        <w:t>a)      při otevírání dveří ven - šířka 900, délka 1200 mm,</w:t>
      </w:r>
    </w:p>
    <w:p w:rsidR="00A72ED4" w:rsidRPr="00A72ED4" w:rsidRDefault="00A72ED4" w:rsidP="00A72ED4">
      <w:pPr>
        <w:ind w:left="720"/>
      </w:pPr>
      <w:r w:rsidRPr="00A72ED4">
        <w:t>b)      při otevírání dveří dovnitř – šířka 900, délka 1550 mm,</w:t>
      </w:r>
    </w:p>
    <w:p w:rsidR="00A72ED4" w:rsidRPr="00A72ED4" w:rsidRDefault="00A72ED4" w:rsidP="00A72ED4">
      <w:pPr>
        <w:ind w:left="720"/>
      </w:pPr>
      <w:r w:rsidRPr="00A72ED4">
        <w:t>c)      při otevírání dveří ven a umístění umývátka – šířka 900, délka 1350 mm,</w:t>
      </w:r>
    </w:p>
    <w:p w:rsidR="00A72ED4" w:rsidRDefault="00A72ED4" w:rsidP="00A72ED4">
      <w:pPr>
        <w:ind w:left="720"/>
      </w:pPr>
      <w:r w:rsidRPr="00A72ED4">
        <w:t>d)      při otevírání dveří dovnitř a umístění umyvadla u dveří vedle mísy – šířka 1400, délka 1450 mm.</w:t>
      </w:r>
    </w:p>
    <w:p w:rsidR="00A72ED4" w:rsidRPr="00A72ED4" w:rsidRDefault="00A72ED4" w:rsidP="00A72ED4">
      <w:pPr>
        <w:ind w:left="720"/>
        <w:rPr>
          <w:rFonts w:ascii="Times New Roman" w:eastAsia="Times New Roman" w:hAnsi="Times New Roman" w:cs="Times New Roman"/>
          <w:sz w:val="24"/>
          <w:szCs w:val="24"/>
          <w:lang w:eastAsia="cs-CZ"/>
        </w:rPr>
      </w:pPr>
      <w:r w:rsidRPr="00A72ED4">
        <w:rPr>
          <w:rFonts w:ascii="Times New Roman" w:eastAsia="Times New Roman" w:hAnsi="Times New Roman" w:cs="Times New Roman"/>
          <w:bCs/>
          <w:sz w:val="24"/>
          <w:szCs w:val="24"/>
          <w:lang w:eastAsia="cs-CZ"/>
        </w:rPr>
        <w:t xml:space="preserve">Při bočním umístění dveří </w:t>
      </w:r>
      <w:proofErr w:type="spellStart"/>
      <w:r w:rsidRPr="00A72ED4">
        <w:rPr>
          <w:rFonts w:ascii="Times New Roman" w:eastAsia="Times New Roman" w:hAnsi="Times New Roman" w:cs="Times New Roman"/>
          <w:bCs/>
          <w:sz w:val="24"/>
          <w:szCs w:val="24"/>
          <w:lang w:eastAsia="cs-CZ"/>
        </w:rPr>
        <w:t>otevíravých</w:t>
      </w:r>
      <w:proofErr w:type="spellEnd"/>
      <w:r w:rsidRPr="00A72ED4">
        <w:rPr>
          <w:rFonts w:ascii="Times New Roman" w:eastAsia="Times New Roman" w:hAnsi="Times New Roman" w:cs="Times New Roman"/>
          <w:bCs/>
          <w:sz w:val="24"/>
          <w:szCs w:val="24"/>
          <w:lang w:eastAsia="cs-CZ"/>
        </w:rPr>
        <w:t xml:space="preserve"> ven se doporučuje zvětšit délku místnosti o 100 mm.</w:t>
      </w:r>
    </w:p>
    <w:p w:rsidR="00A72ED4" w:rsidRPr="00A72ED4" w:rsidRDefault="00A72ED4" w:rsidP="00A72ED4">
      <w:pPr>
        <w:spacing w:before="100" w:beforeAutospacing="1" w:after="100" w:afterAutospacing="1"/>
        <w:rPr>
          <w:rFonts w:ascii="Times New Roman" w:eastAsia="Times New Roman" w:hAnsi="Times New Roman" w:cs="Times New Roman"/>
          <w:sz w:val="24"/>
          <w:szCs w:val="24"/>
          <w:lang w:eastAsia="cs-CZ"/>
        </w:rPr>
      </w:pPr>
      <w:r w:rsidRPr="00A72ED4">
        <w:rPr>
          <w:rFonts w:ascii="Times New Roman" w:eastAsia="Times New Roman" w:hAnsi="Times New Roman" w:cs="Times New Roman"/>
          <w:bCs/>
          <w:sz w:val="24"/>
          <w:szCs w:val="24"/>
          <w:lang w:eastAsia="cs-CZ"/>
        </w:rPr>
        <w:t> </w:t>
      </w:r>
      <w:r w:rsidRPr="00A72ED4">
        <w:rPr>
          <w:rFonts w:ascii="Times New Roman" w:eastAsia="Times New Roman" w:hAnsi="Times New Roman" w:cs="Times New Roman"/>
          <w:b/>
          <w:bCs/>
          <w:sz w:val="24"/>
          <w:szCs w:val="24"/>
          <w:lang w:eastAsia="cs-CZ"/>
        </w:rPr>
        <w:t>Další minimální rozměry místností koupelen a záchodů:</w:t>
      </w:r>
    </w:p>
    <w:p w:rsidR="00A72ED4" w:rsidRPr="00A72ED4" w:rsidRDefault="00A72ED4" w:rsidP="00A72ED4">
      <w:pPr>
        <w:ind w:left="720"/>
      </w:pPr>
      <w:r w:rsidRPr="00A72ED4">
        <w:t xml:space="preserve">a)      vzdálenost mezi okrajem záchodové mísy a dovnitř </w:t>
      </w:r>
      <w:proofErr w:type="spellStart"/>
      <w:r w:rsidRPr="00A72ED4">
        <w:t>otevíravým</w:t>
      </w:r>
      <w:proofErr w:type="spellEnd"/>
      <w:r w:rsidRPr="00A72ED4">
        <w:t xml:space="preserve"> křídlem dveří v kterékoliv poloze je nejméně 300 mm,</w:t>
      </w:r>
    </w:p>
    <w:p w:rsidR="00A72ED4" w:rsidRPr="00A72ED4" w:rsidRDefault="00A72ED4" w:rsidP="00A72ED4">
      <w:pPr>
        <w:ind w:left="720"/>
      </w:pPr>
      <w:r w:rsidRPr="00A72ED4">
        <w:t>b)      vzdálenost mezi předním okrajem záchodové mísy a protilehlou stěnou nebo topným tělesem je nejméně 500 mm,</w:t>
      </w:r>
    </w:p>
    <w:p w:rsidR="00A72ED4" w:rsidRPr="00A72ED4" w:rsidRDefault="00A72ED4" w:rsidP="00A72ED4">
      <w:pPr>
        <w:ind w:left="720"/>
      </w:pPr>
      <w:r w:rsidRPr="00A72ED4">
        <w:t>c)      průchod mezi vanou nebo umyvadlem a stěnou nebo topným tělesem je nejméně 650 mm,</w:t>
      </w:r>
    </w:p>
    <w:p w:rsidR="00A72ED4" w:rsidRDefault="00A72ED4" w:rsidP="00A72ED4">
      <w:pPr>
        <w:ind w:left="720"/>
      </w:pPr>
      <w:r w:rsidRPr="00A72ED4">
        <w:t>d)      vzdálenost mezi stěnou a osou umyvadla nebo stěnou a osou záchodové mísy je nejméně 450 mm.</w:t>
      </w:r>
    </w:p>
    <w:p w:rsidR="00A72ED4" w:rsidRDefault="00A72ED4" w:rsidP="00A72ED4">
      <w:pPr>
        <w:ind w:left="720"/>
      </w:pPr>
      <w:r w:rsidRPr="00A72ED4">
        <w:t>Dveře do koupelny nebo na záchod musí mít šířku nejméně 700 mm.</w:t>
      </w:r>
    </w:p>
    <w:p w:rsidR="00A72ED4" w:rsidRDefault="00A72ED4" w:rsidP="00A72ED4">
      <w:pPr>
        <w:ind w:left="720"/>
      </w:pPr>
    </w:p>
    <w:p w:rsidR="00A72ED4" w:rsidRDefault="00C93E47" w:rsidP="00A72ED4">
      <w:hyperlink r:id="rId17" w:history="1">
        <w:r w:rsidR="00A72ED4" w:rsidRPr="00D933A0">
          <w:rPr>
            <w:rStyle w:val="Hypertextovodkaz"/>
          </w:rPr>
          <w:t>http://www.fce.vutbr.cz/TZB/vrana.j/</w:t>
        </w:r>
      </w:hyperlink>
    </w:p>
    <w:p w:rsidR="00B533D7" w:rsidRDefault="00B533D7" w:rsidP="00514D4B">
      <w:pPr>
        <w:rPr>
          <w:b/>
          <w:sz w:val="28"/>
          <w:szCs w:val="28"/>
        </w:rPr>
      </w:pPr>
    </w:p>
    <w:p w:rsidR="00A20BFA" w:rsidRDefault="00A20BFA" w:rsidP="00514D4B">
      <w:pPr>
        <w:rPr>
          <w:sz w:val="28"/>
          <w:szCs w:val="28"/>
        </w:rPr>
      </w:pPr>
      <w:r w:rsidRPr="00F21B19">
        <w:rPr>
          <w:b/>
          <w:sz w:val="28"/>
          <w:szCs w:val="28"/>
        </w:rPr>
        <w:t>9</w:t>
      </w:r>
      <w:r>
        <w:rPr>
          <w:sz w:val="28"/>
          <w:szCs w:val="28"/>
        </w:rPr>
        <w:t>. Vychází-li více PP delších než 4 m, navrhuje se další odpad</w:t>
      </w:r>
      <w:r w:rsidR="00AF5D0A">
        <w:rPr>
          <w:sz w:val="28"/>
          <w:szCs w:val="28"/>
        </w:rPr>
        <w:t>.</w:t>
      </w:r>
      <w:r w:rsidR="007E2B1D">
        <w:rPr>
          <w:sz w:val="28"/>
          <w:szCs w:val="28"/>
        </w:rPr>
        <w:t xml:space="preserve"> </w:t>
      </w:r>
    </w:p>
    <w:p w:rsidR="00B533D7" w:rsidRDefault="00B533D7" w:rsidP="00514D4B">
      <w:pPr>
        <w:rPr>
          <w:sz w:val="28"/>
          <w:szCs w:val="28"/>
        </w:rPr>
      </w:pPr>
    </w:p>
    <w:p w:rsidR="00B533D7" w:rsidRDefault="00B533D7" w:rsidP="00514D4B">
      <w:pPr>
        <w:rPr>
          <w:sz w:val="28"/>
          <w:szCs w:val="28"/>
        </w:rPr>
      </w:pPr>
      <w:r>
        <w:rPr>
          <w:noProof/>
          <w:lang w:eastAsia="cs-CZ"/>
        </w:rPr>
        <w:drawing>
          <wp:inline distT="0" distB="0" distL="0" distR="0" wp14:anchorId="650F9992" wp14:editId="42725125">
            <wp:extent cx="5759450" cy="1664335"/>
            <wp:effectExtent l="0" t="0" r="0" b="0"/>
            <wp:docPr id="31833" name="Obrázek 3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1664335"/>
                    </a:xfrm>
                    <a:prstGeom prst="rect">
                      <a:avLst/>
                    </a:prstGeom>
                  </pic:spPr>
                </pic:pic>
              </a:graphicData>
            </a:graphic>
          </wp:inline>
        </w:drawing>
      </w:r>
    </w:p>
    <w:p w:rsidR="00B533D7" w:rsidRDefault="00B533D7" w:rsidP="00514D4B">
      <w:pPr>
        <w:rPr>
          <w:sz w:val="28"/>
          <w:szCs w:val="28"/>
        </w:rPr>
      </w:pPr>
      <w:r>
        <w:rPr>
          <w:noProof/>
          <w:lang w:eastAsia="cs-CZ"/>
        </w:rPr>
        <w:drawing>
          <wp:inline distT="0" distB="0" distL="0" distR="0" wp14:anchorId="3A5A63EE" wp14:editId="1CA519D2">
            <wp:extent cx="5759450" cy="3215005"/>
            <wp:effectExtent l="0" t="0" r="0" b="4445"/>
            <wp:docPr id="31834" name="Obrázek 3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215005"/>
                    </a:xfrm>
                    <a:prstGeom prst="rect">
                      <a:avLst/>
                    </a:prstGeom>
                  </pic:spPr>
                </pic:pic>
              </a:graphicData>
            </a:graphic>
          </wp:inline>
        </w:drawing>
      </w:r>
    </w:p>
    <w:p w:rsidR="000F4038" w:rsidRDefault="000F4038" w:rsidP="00514D4B">
      <w:pPr>
        <w:rPr>
          <w:sz w:val="28"/>
          <w:szCs w:val="28"/>
        </w:rPr>
      </w:pPr>
    </w:p>
    <w:p w:rsidR="000F4038" w:rsidRDefault="000F4038" w:rsidP="000F4038">
      <w:pPr>
        <w:pStyle w:val="Nadpis3"/>
      </w:pPr>
      <w:r>
        <w:rPr>
          <w:rFonts w:hAnsi="Symbol"/>
        </w:rPr>
        <w:t></w:t>
      </w:r>
      <w:r>
        <w:t xml:space="preserve">  Připojovací potrubí</w:t>
      </w:r>
    </w:p>
    <w:p w:rsidR="000F4038" w:rsidRDefault="000F4038" w:rsidP="000F4038">
      <w:pPr>
        <w:numPr>
          <w:ilvl w:val="0"/>
          <w:numId w:val="23"/>
        </w:numPr>
        <w:spacing w:before="100" w:beforeAutospacing="1" w:after="100" w:afterAutospacing="1"/>
      </w:pPr>
      <w:r>
        <w:t>napojení zařizovacích předmětů na odpad</w:t>
      </w:r>
    </w:p>
    <w:p w:rsidR="000F4038" w:rsidRDefault="000F4038" w:rsidP="000F4038">
      <w:pPr>
        <w:numPr>
          <w:ilvl w:val="0"/>
          <w:numId w:val="23"/>
        </w:numPr>
        <w:spacing w:before="100" w:beforeAutospacing="1" w:after="100" w:afterAutospacing="1"/>
      </w:pPr>
      <w:r>
        <w:t>min. sklon 3%</w:t>
      </w:r>
    </w:p>
    <w:p w:rsidR="000F4038" w:rsidRDefault="000F4038" w:rsidP="000F4038">
      <w:pPr>
        <w:numPr>
          <w:ilvl w:val="0"/>
          <w:numId w:val="23"/>
        </w:numPr>
        <w:spacing w:before="100" w:beforeAutospacing="1" w:after="100" w:afterAutospacing="1"/>
      </w:pPr>
      <w:r>
        <w:t xml:space="preserve">vedení v podlaze, v drážce ve zdi, za </w:t>
      </w:r>
      <w:proofErr w:type="spellStart"/>
      <w:r>
        <w:t>kuch</w:t>
      </w:r>
      <w:proofErr w:type="spellEnd"/>
      <w:r>
        <w:t xml:space="preserve">. </w:t>
      </w:r>
      <w:proofErr w:type="gramStart"/>
      <w:r>
        <w:t>linkou</w:t>
      </w:r>
      <w:proofErr w:type="gramEnd"/>
      <w:r>
        <w:t>, volně (jen podřadné provozy)</w:t>
      </w:r>
    </w:p>
    <w:p w:rsidR="000F4038" w:rsidRDefault="000F4038" w:rsidP="000F4038">
      <w:pPr>
        <w:numPr>
          <w:ilvl w:val="0"/>
          <w:numId w:val="23"/>
        </w:numPr>
        <w:spacing w:before="100" w:beforeAutospacing="1" w:after="100" w:afterAutospacing="1"/>
      </w:pPr>
      <w:r w:rsidRPr="000F4038">
        <w:t>max. 4 m</w:t>
      </w:r>
      <w:r>
        <w:t xml:space="preserve"> </w:t>
      </w:r>
    </w:p>
    <w:p w:rsidR="007F68D9" w:rsidRDefault="007F68D9" w:rsidP="000F4038">
      <w:pPr>
        <w:numPr>
          <w:ilvl w:val="0"/>
          <w:numId w:val="23"/>
        </w:numPr>
        <w:spacing w:before="100" w:beforeAutospacing="1" w:after="100" w:afterAutospacing="1"/>
      </w:pPr>
      <w:r>
        <w:t>trubky PP se spojují pomocí odboček 45 a 60°, redukcí a kolen</w:t>
      </w:r>
    </w:p>
    <w:p w:rsidR="000F4038" w:rsidRDefault="000F4038" w:rsidP="000F4038">
      <w:pPr>
        <w:numPr>
          <w:ilvl w:val="0"/>
          <w:numId w:val="23"/>
        </w:numPr>
        <w:spacing w:before="100" w:beforeAutospacing="1" w:after="100" w:afterAutospacing="1"/>
      </w:pPr>
      <w:r>
        <w:t>dimenzování pro více ZP platí výpočtem str. 76</w:t>
      </w:r>
    </w:p>
    <w:p w:rsidR="00B533D7" w:rsidRDefault="007F68D9" w:rsidP="007F68D9">
      <w:pPr>
        <w:spacing w:before="100" w:beforeAutospacing="1" w:after="100" w:afterAutospacing="1"/>
      </w:pPr>
      <w:r>
        <w:t xml:space="preserve">   </w:t>
      </w:r>
    </w:p>
    <w:p w:rsidR="007F68D9" w:rsidRDefault="007F68D9" w:rsidP="007F68D9">
      <w:pPr>
        <w:spacing w:before="100" w:beforeAutospacing="1" w:after="100" w:afterAutospacing="1"/>
      </w:pPr>
      <w:r>
        <w:t xml:space="preserve">    Materiál</w:t>
      </w:r>
    </w:p>
    <w:p w:rsidR="007F68D9" w:rsidRPr="007F68D9" w:rsidRDefault="007F68D9" w:rsidP="007F68D9">
      <w:pPr>
        <w:numPr>
          <w:ilvl w:val="0"/>
          <w:numId w:val="23"/>
        </w:numPr>
        <w:spacing w:before="100" w:beforeAutospacing="1" w:after="100" w:afterAutospacing="1"/>
        <w:rPr>
          <w:rFonts w:ascii="Times New Roman" w:eastAsia="Times New Roman" w:hAnsi="Times New Roman" w:cs="Times New Roman"/>
          <w:sz w:val="24"/>
          <w:szCs w:val="24"/>
          <w:lang w:eastAsia="cs-CZ"/>
        </w:rPr>
      </w:pPr>
      <w:r w:rsidRPr="007F68D9">
        <w:rPr>
          <w:rFonts w:ascii="Times New Roman" w:eastAsia="Times New Roman" w:hAnsi="Times New Roman" w:cs="Times New Roman"/>
          <w:sz w:val="24"/>
          <w:szCs w:val="24"/>
          <w:lang w:eastAsia="cs-CZ"/>
        </w:rPr>
        <w:t>PVC tenkostěnné (novodur) - pro krátké připojovací potrubí, náchylné na poškození </w:t>
      </w:r>
    </w:p>
    <w:p w:rsidR="007F68D9" w:rsidRPr="007F68D9" w:rsidRDefault="007F68D9" w:rsidP="007F68D9">
      <w:pPr>
        <w:numPr>
          <w:ilvl w:val="0"/>
          <w:numId w:val="23"/>
        </w:numPr>
        <w:spacing w:before="100" w:beforeAutospacing="1" w:after="100" w:afterAutospacing="1"/>
        <w:rPr>
          <w:rFonts w:ascii="Times New Roman" w:eastAsia="Times New Roman" w:hAnsi="Times New Roman" w:cs="Times New Roman"/>
          <w:sz w:val="24"/>
          <w:szCs w:val="24"/>
          <w:lang w:eastAsia="cs-CZ"/>
        </w:rPr>
      </w:pPr>
      <w:r w:rsidRPr="007F68D9">
        <w:rPr>
          <w:rFonts w:ascii="Times New Roman" w:eastAsia="Times New Roman" w:hAnsi="Times New Roman" w:cs="Times New Roman"/>
          <w:sz w:val="24"/>
          <w:szCs w:val="24"/>
          <w:lang w:eastAsia="cs-CZ"/>
        </w:rPr>
        <w:t xml:space="preserve">PP (polypropylen – HT systém) – standard (zejména pro delší připoj. </w:t>
      </w:r>
      <w:proofErr w:type="gramStart"/>
      <w:r w:rsidRPr="007F68D9">
        <w:rPr>
          <w:rFonts w:ascii="Times New Roman" w:eastAsia="Times New Roman" w:hAnsi="Times New Roman" w:cs="Times New Roman"/>
          <w:sz w:val="24"/>
          <w:szCs w:val="24"/>
          <w:lang w:eastAsia="cs-CZ"/>
        </w:rPr>
        <w:t>potrubí</w:t>
      </w:r>
      <w:proofErr w:type="gramEnd"/>
      <w:r w:rsidRPr="007F68D9">
        <w:rPr>
          <w:rFonts w:ascii="Times New Roman" w:eastAsia="Times New Roman" w:hAnsi="Times New Roman" w:cs="Times New Roman"/>
          <w:sz w:val="24"/>
          <w:szCs w:val="24"/>
          <w:lang w:eastAsia="cs-CZ"/>
        </w:rPr>
        <w:t>) </w:t>
      </w:r>
    </w:p>
    <w:p w:rsidR="007F68D9" w:rsidRPr="007F68D9" w:rsidRDefault="007F68D9" w:rsidP="002D2E24">
      <w:pPr>
        <w:numPr>
          <w:ilvl w:val="0"/>
          <w:numId w:val="23"/>
        </w:numPr>
        <w:spacing w:before="100" w:beforeAutospacing="1" w:after="100" w:afterAutospacing="1"/>
        <w:rPr>
          <w:rFonts w:ascii="Times New Roman" w:eastAsia="Times New Roman" w:hAnsi="Times New Roman" w:cs="Times New Roman"/>
          <w:sz w:val="24"/>
          <w:szCs w:val="24"/>
          <w:lang w:eastAsia="cs-CZ"/>
        </w:rPr>
      </w:pPr>
      <w:r w:rsidRPr="007F68D9">
        <w:rPr>
          <w:rFonts w:ascii="Times New Roman" w:eastAsia="Times New Roman" w:hAnsi="Times New Roman" w:cs="Times New Roman"/>
          <w:sz w:val="24"/>
          <w:szCs w:val="24"/>
          <w:lang w:eastAsia="cs-CZ"/>
        </w:rPr>
        <w:t>PE-HD (</w:t>
      </w:r>
      <w:proofErr w:type="spellStart"/>
      <w:r w:rsidRPr="007F68D9">
        <w:rPr>
          <w:rFonts w:ascii="Times New Roman" w:eastAsia="Times New Roman" w:hAnsi="Times New Roman" w:cs="Times New Roman"/>
          <w:sz w:val="24"/>
          <w:szCs w:val="24"/>
          <w:lang w:eastAsia="cs-CZ"/>
        </w:rPr>
        <w:t>polyethylen</w:t>
      </w:r>
      <w:proofErr w:type="spellEnd"/>
      <w:r w:rsidRPr="007F68D9">
        <w:rPr>
          <w:rFonts w:ascii="Times New Roman" w:eastAsia="Times New Roman" w:hAnsi="Times New Roman" w:cs="Times New Roman"/>
          <w:sz w:val="24"/>
          <w:szCs w:val="24"/>
          <w:lang w:eastAsia="cs-CZ"/>
        </w:rPr>
        <w:t>) – dražší, pro exkluzivnější instalace nebo v namáhaných místech </w:t>
      </w:r>
    </w:p>
    <w:p w:rsidR="007F68D9" w:rsidRDefault="007F68D9" w:rsidP="007F68D9">
      <w:pPr>
        <w:numPr>
          <w:ilvl w:val="0"/>
          <w:numId w:val="23"/>
        </w:numPr>
        <w:spacing w:before="100" w:beforeAutospacing="1" w:after="100" w:afterAutospacing="1"/>
        <w:rPr>
          <w:rFonts w:ascii="Times New Roman" w:eastAsia="Times New Roman" w:hAnsi="Times New Roman" w:cs="Times New Roman"/>
          <w:sz w:val="24"/>
          <w:szCs w:val="24"/>
          <w:lang w:eastAsia="cs-CZ"/>
        </w:rPr>
      </w:pPr>
      <w:r w:rsidRPr="007F68D9">
        <w:rPr>
          <w:rFonts w:ascii="Times New Roman" w:eastAsia="Times New Roman" w:hAnsi="Times New Roman" w:cs="Times New Roman"/>
          <w:sz w:val="24"/>
          <w:szCs w:val="24"/>
          <w:lang w:eastAsia="cs-CZ"/>
        </w:rPr>
        <w:t xml:space="preserve">Litina – hrdlová, </w:t>
      </w:r>
      <w:proofErr w:type="spellStart"/>
      <w:r w:rsidRPr="007F68D9">
        <w:rPr>
          <w:rFonts w:ascii="Times New Roman" w:eastAsia="Times New Roman" w:hAnsi="Times New Roman" w:cs="Times New Roman"/>
          <w:sz w:val="24"/>
          <w:szCs w:val="24"/>
          <w:lang w:eastAsia="cs-CZ"/>
        </w:rPr>
        <w:t>bezhrdlová</w:t>
      </w:r>
      <w:proofErr w:type="spellEnd"/>
      <w:r w:rsidRPr="007F68D9">
        <w:rPr>
          <w:rFonts w:ascii="Times New Roman" w:eastAsia="Times New Roman" w:hAnsi="Times New Roman" w:cs="Times New Roman"/>
          <w:sz w:val="24"/>
          <w:szCs w:val="24"/>
          <w:lang w:eastAsia="cs-CZ"/>
        </w:rPr>
        <w:t xml:space="preserve"> – v namáhaných místech </w:t>
      </w:r>
    </w:p>
    <w:p w:rsidR="00091C15" w:rsidRPr="00B533D7" w:rsidRDefault="007F68D9" w:rsidP="00C77C99">
      <w:pPr>
        <w:numPr>
          <w:ilvl w:val="0"/>
          <w:numId w:val="23"/>
        </w:numPr>
        <w:spacing w:before="100" w:beforeAutospacing="1" w:after="100" w:afterAutospacing="1"/>
        <w:rPr>
          <w:rFonts w:ascii="Times New Roman" w:eastAsia="Times New Roman" w:hAnsi="Times New Roman" w:cs="Times New Roman"/>
          <w:sz w:val="24"/>
          <w:szCs w:val="24"/>
          <w:lang w:eastAsia="cs-CZ"/>
        </w:rPr>
      </w:pPr>
      <w:r w:rsidRPr="00B533D7">
        <w:rPr>
          <w:rFonts w:ascii="Times New Roman" w:eastAsia="Times New Roman" w:hAnsi="Times New Roman" w:cs="Times New Roman"/>
          <w:sz w:val="24"/>
          <w:szCs w:val="24"/>
          <w:lang w:eastAsia="cs-CZ"/>
        </w:rPr>
        <w:t>Protihlukové potrubí, vícevrstvé potrubí </w:t>
      </w:r>
    </w:p>
    <w:p w:rsidR="00091C15" w:rsidRDefault="00091C15" w:rsidP="00091C15">
      <w:pPr>
        <w:spacing w:before="100" w:beforeAutospacing="1" w:after="100" w:afterAutospacing="1"/>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740160" behindDoc="0" locked="0" layoutInCell="1" allowOverlap="1">
            <wp:simplePos x="0" y="0"/>
            <wp:positionH relativeFrom="column">
              <wp:posOffset>1185545</wp:posOffset>
            </wp:positionH>
            <wp:positionV relativeFrom="paragraph">
              <wp:posOffset>4445</wp:posOffset>
            </wp:positionV>
            <wp:extent cx="1835150" cy="1943100"/>
            <wp:effectExtent l="0" t="0" r="0" b="0"/>
            <wp:wrapSquare wrapText="bothSides"/>
            <wp:docPr id="31820" name="Obrázek 3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35150" cy="1943100"/>
                    </a:xfrm>
                    <a:prstGeom prst="rect">
                      <a:avLst/>
                    </a:prstGeom>
                  </pic:spPr>
                </pic:pic>
              </a:graphicData>
            </a:graphic>
            <wp14:sizeRelH relativeFrom="page">
              <wp14:pctWidth>0</wp14:pctWidth>
            </wp14:sizeRelH>
            <wp14:sizeRelV relativeFrom="page">
              <wp14:pctHeight>0</wp14:pctHeight>
            </wp14:sizeRelV>
          </wp:anchor>
        </w:drawing>
      </w:r>
    </w:p>
    <w:p w:rsidR="00091C15" w:rsidRPr="007F68D9" w:rsidRDefault="00091C15" w:rsidP="00091C15">
      <w:pPr>
        <w:spacing w:before="100" w:beforeAutospacing="1" w:after="100" w:afterAutospacing="1"/>
        <w:rPr>
          <w:rFonts w:ascii="Times New Roman" w:eastAsia="Times New Roman" w:hAnsi="Times New Roman" w:cs="Times New Roman"/>
          <w:sz w:val="24"/>
          <w:szCs w:val="24"/>
          <w:lang w:eastAsia="cs-CZ"/>
        </w:rPr>
      </w:pPr>
      <w:r>
        <w:rPr>
          <w:noProof/>
          <w:lang w:eastAsia="cs-CZ"/>
        </w:rPr>
        <w:drawing>
          <wp:inline distT="0" distB="0" distL="0" distR="0" wp14:anchorId="188CEADD" wp14:editId="2C68DAF4">
            <wp:extent cx="5448300" cy="1562100"/>
            <wp:effectExtent l="0" t="0" r="0" b="0"/>
            <wp:docPr id="31821" name="Obrázek 3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8300" cy="1562100"/>
                    </a:xfrm>
                    <a:prstGeom prst="rect">
                      <a:avLst/>
                    </a:prstGeom>
                  </pic:spPr>
                </pic:pic>
              </a:graphicData>
            </a:graphic>
          </wp:inline>
        </w:drawing>
      </w:r>
    </w:p>
    <w:p w:rsidR="00A20BFA" w:rsidRDefault="00A20BFA" w:rsidP="00514D4B">
      <w:pPr>
        <w:rPr>
          <w:sz w:val="28"/>
          <w:szCs w:val="28"/>
        </w:rPr>
      </w:pPr>
      <w:r w:rsidRPr="00F21B19">
        <w:rPr>
          <w:b/>
          <w:sz w:val="28"/>
          <w:szCs w:val="28"/>
        </w:rPr>
        <w:t>10</w:t>
      </w:r>
      <w:r>
        <w:rPr>
          <w:sz w:val="28"/>
          <w:szCs w:val="28"/>
        </w:rPr>
        <w:t>. Při rozmísťování odpadů dbáme, aby ZP mající připojení nejníže nad podlahou, byly pokud možno nejblíže k odpadnímu potrubí</w:t>
      </w:r>
    </w:p>
    <w:p w:rsidR="007F68D9" w:rsidRDefault="00A20BFA" w:rsidP="007F68D9">
      <w:pPr>
        <w:rPr>
          <w:sz w:val="28"/>
          <w:szCs w:val="28"/>
        </w:rPr>
      </w:pPr>
      <w:r w:rsidRPr="00F21B19">
        <w:rPr>
          <w:b/>
          <w:sz w:val="28"/>
          <w:szCs w:val="28"/>
        </w:rPr>
        <w:t>11</w:t>
      </w:r>
      <w:r>
        <w:rPr>
          <w:sz w:val="28"/>
          <w:szCs w:val="28"/>
        </w:rPr>
        <w:t>. Odpady procházející více podlažími rozmísťujeme podle polohy ZP ve vyšších podlažích, neboť ZP v nejnižším podlaží můžeme napojit pomocí krátkých nevětraných odpadů přímo na svodné potrubí.</w:t>
      </w:r>
    </w:p>
    <w:p w:rsidR="007F68D9" w:rsidRDefault="007F68D9" w:rsidP="007F68D9">
      <w:pPr>
        <w:pStyle w:val="Nadpis3"/>
      </w:pPr>
      <w:r>
        <w:rPr>
          <w:rFonts w:hAnsi="Symbol"/>
        </w:rPr>
        <w:t></w:t>
      </w:r>
      <w:r>
        <w:t xml:space="preserve">  Svislý odpad</w:t>
      </w:r>
    </w:p>
    <w:p w:rsidR="007F68D9" w:rsidRDefault="007F68D9" w:rsidP="007F68D9">
      <w:pPr>
        <w:numPr>
          <w:ilvl w:val="0"/>
          <w:numId w:val="26"/>
        </w:numPr>
        <w:spacing w:before="100" w:beforeAutospacing="1" w:after="100" w:afterAutospacing="1"/>
      </w:pPr>
      <w:r>
        <w:t>vedení svisle</w:t>
      </w:r>
    </w:p>
    <w:p w:rsidR="007F68D9" w:rsidRDefault="007F68D9" w:rsidP="007F68D9">
      <w:pPr>
        <w:numPr>
          <w:ilvl w:val="0"/>
          <w:numId w:val="26"/>
        </w:numPr>
        <w:spacing w:before="100" w:beforeAutospacing="1" w:after="100" w:afterAutospacing="1"/>
      </w:pPr>
      <w:r>
        <w:t xml:space="preserve">v šachtě, ve zdi (nesmí být zazděno, pouze </w:t>
      </w:r>
      <w:proofErr w:type="spellStart"/>
      <w:r>
        <w:t>zaplentováno</w:t>
      </w:r>
      <w:proofErr w:type="spellEnd"/>
      <w:r>
        <w:t>)</w:t>
      </w:r>
    </w:p>
    <w:p w:rsidR="007F68D9" w:rsidRDefault="007F68D9" w:rsidP="007F68D9">
      <w:pPr>
        <w:numPr>
          <w:ilvl w:val="0"/>
          <w:numId w:val="26"/>
        </w:numPr>
        <w:spacing w:before="100" w:beforeAutospacing="1" w:after="100" w:afterAutospacing="1"/>
      </w:pPr>
      <w:r>
        <w:t>odbočky kolmé (87,5°) nebo 67,5° (litina a některé starší plastové systémy 60°)</w:t>
      </w:r>
    </w:p>
    <w:p w:rsidR="007F68D9" w:rsidRDefault="007F68D9" w:rsidP="007F68D9">
      <w:pPr>
        <w:numPr>
          <w:ilvl w:val="0"/>
          <w:numId w:val="26"/>
        </w:numPr>
        <w:spacing w:before="100" w:beforeAutospacing="1" w:after="100" w:afterAutospacing="1"/>
      </w:pPr>
      <w:r>
        <w:t xml:space="preserve">změna směru – nejlépe 60°, pokud ne – </w:t>
      </w:r>
      <w:r>
        <w:rPr>
          <w:color w:val="FF0000"/>
        </w:rPr>
        <w:t>zvýšení dimenze potrubí,</w:t>
      </w:r>
      <w:r>
        <w:t xml:space="preserve"> </w:t>
      </w:r>
      <w:r>
        <w:rPr>
          <w:color w:val="008000"/>
        </w:rPr>
        <w:t>čisticí tvarovka</w:t>
      </w:r>
    </w:p>
    <w:p w:rsidR="007F68D9" w:rsidRDefault="007F68D9" w:rsidP="007F68D9">
      <w:pPr>
        <w:numPr>
          <w:ilvl w:val="0"/>
          <w:numId w:val="26"/>
        </w:numPr>
        <w:spacing w:before="100" w:beforeAutospacing="1" w:after="100" w:afterAutospacing="1"/>
      </w:pPr>
      <w:r>
        <w:t xml:space="preserve">čisticí tvarovka před změnou směru (uskočením) a před přechodem na lež. </w:t>
      </w:r>
      <w:proofErr w:type="gramStart"/>
      <w:r>
        <w:t>svod</w:t>
      </w:r>
      <w:proofErr w:type="gramEnd"/>
      <w:r>
        <w:t xml:space="preserve"> (1 m nad podlahou) – tam, kde je to z hygienického hlediska možné. </w:t>
      </w:r>
    </w:p>
    <w:p w:rsidR="007F68D9" w:rsidRDefault="007F68D9" w:rsidP="007F68D9">
      <w:pPr>
        <w:numPr>
          <w:ilvl w:val="0"/>
          <w:numId w:val="26"/>
        </w:numPr>
        <w:spacing w:before="100" w:beforeAutospacing="1" w:after="100" w:afterAutospacing="1"/>
      </w:pPr>
      <w:r>
        <w:t>na odpadech delších než 27 m je vhodné osazení ČT v každém 4. podlaží</w:t>
      </w:r>
    </w:p>
    <w:p w:rsidR="007F68D9" w:rsidRPr="007F68D9" w:rsidRDefault="007F68D9" w:rsidP="007F68D9">
      <w:pPr>
        <w:numPr>
          <w:ilvl w:val="0"/>
          <w:numId w:val="26"/>
        </w:numPr>
        <w:spacing w:before="100" w:beforeAutospacing="1" w:after="100" w:afterAutospacing="1"/>
      </w:pPr>
      <w:r w:rsidRPr="007F68D9">
        <w:t>DN svislého odpadního potrubí je po celé výšce stejný a navrhuje se v závislosti na podlaží, které je nejnáročnější na odvod splašků. Pohybuje se v rozmezí od DN70 do DN 110, výjimečně též DN 125.</w:t>
      </w:r>
    </w:p>
    <w:p w:rsidR="007F68D9" w:rsidRDefault="007F68D9" w:rsidP="007F68D9">
      <w:pPr>
        <w:numPr>
          <w:ilvl w:val="0"/>
          <w:numId w:val="26"/>
        </w:numPr>
        <w:spacing w:before="100" w:beforeAutospacing="1" w:after="100" w:afterAutospacing="1"/>
      </w:pPr>
      <w:r>
        <w:t xml:space="preserve">dimenzování výpočtem, </w:t>
      </w:r>
      <w:r w:rsidR="00A469CE">
        <w:t>strana 76, pozor zda je větrané či nevětrané</w:t>
      </w:r>
    </w:p>
    <w:p w:rsidR="000859EC" w:rsidRDefault="000859EC" w:rsidP="000859EC">
      <w:pPr>
        <w:pStyle w:val="Odstavecseseznamem"/>
        <w:spacing w:before="100" w:beforeAutospacing="1" w:after="100" w:afterAutospacing="1"/>
      </w:pPr>
      <w:r>
        <w:t>Materiál</w:t>
      </w:r>
    </w:p>
    <w:p w:rsidR="000859EC" w:rsidRPr="000859EC" w:rsidRDefault="000859EC" w:rsidP="000859EC">
      <w:pPr>
        <w:numPr>
          <w:ilvl w:val="0"/>
          <w:numId w:val="26"/>
        </w:numPr>
        <w:spacing w:before="100" w:beforeAutospacing="1" w:after="100" w:afterAutospacing="1"/>
        <w:rPr>
          <w:rFonts w:ascii="Times New Roman" w:eastAsia="Times New Roman" w:hAnsi="Times New Roman" w:cs="Times New Roman"/>
          <w:sz w:val="24"/>
          <w:szCs w:val="24"/>
          <w:lang w:eastAsia="cs-CZ"/>
        </w:rPr>
      </w:pPr>
      <w:r w:rsidRPr="000859EC">
        <w:rPr>
          <w:rFonts w:ascii="Times New Roman" w:eastAsia="Times New Roman" w:hAnsi="Times New Roman" w:cs="Times New Roman"/>
          <w:sz w:val="24"/>
          <w:szCs w:val="24"/>
          <w:lang w:eastAsia="cs-CZ"/>
        </w:rPr>
        <w:t>PVC tenkostěnné (novodur) – nepříliš vhodné – snadno se poškodí </w:t>
      </w:r>
    </w:p>
    <w:p w:rsidR="000859EC" w:rsidRPr="000859EC" w:rsidRDefault="000859EC" w:rsidP="000859EC">
      <w:pPr>
        <w:numPr>
          <w:ilvl w:val="0"/>
          <w:numId w:val="26"/>
        </w:numPr>
        <w:spacing w:before="100" w:beforeAutospacing="1" w:after="100" w:afterAutospacing="1"/>
        <w:rPr>
          <w:rFonts w:ascii="Times New Roman" w:eastAsia="Times New Roman" w:hAnsi="Times New Roman" w:cs="Times New Roman"/>
          <w:sz w:val="24"/>
          <w:szCs w:val="24"/>
          <w:lang w:eastAsia="cs-CZ"/>
        </w:rPr>
      </w:pPr>
      <w:r w:rsidRPr="000859EC">
        <w:rPr>
          <w:rFonts w:ascii="Times New Roman" w:eastAsia="Times New Roman" w:hAnsi="Times New Roman" w:cs="Times New Roman"/>
          <w:sz w:val="24"/>
          <w:szCs w:val="24"/>
          <w:lang w:eastAsia="cs-CZ"/>
        </w:rPr>
        <w:t>PP (polypropylen – HT systém) – standard </w:t>
      </w:r>
    </w:p>
    <w:p w:rsidR="000859EC" w:rsidRPr="000859EC" w:rsidRDefault="000859EC" w:rsidP="000859EC">
      <w:pPr>
        <w:numPr>
          <w:ilvl w:val="0"/>
          <w:numId w:val="26"/>
        </w:numPr>
        <w:spacing w:before="100" w:beforeAutospacing="1" w:after="100" w:afterAutospacing="1"/>
        <w:rPr>
          <w:rFonts w:ascii="Times New Roman" w:eastAsia="Times New Roman" w:hAnsi="Times New Roman" w:cs="Times New Roman"/>
          <w:sz w:val="24"/>
          <w:szCs w:val="24"/>
          <w:lang w:eastAsia="cs-CZ"/>
        </w:rPr>
      </w:pPr>
      <w:r w:rsidRPr="000859EC">
        <w:rPr>
          <w:rFonts w:ascii="Times New Roman" w:eastAsia="Times New Roman" w:hAnsi="Times New Roman" w:cs="Times New Roman"/>
          <w:sz w:val="24"/>
          <w:szCs w:val="24"/>
          <w:lang w:eastAsia="cs-CZ"/>
        </w:rPr>
        <w:t>PE-HD (</w:t>
      </w:r>
      <w:proofErr w:type="spellStart"/>
      <w:r w:rsidRPr="000859EC">
        <w:rPr>
          <w:rFonts w:ascii="Times New Roman" w:eastAsia="Times New Roman" w:hAnsi="Times New Roman" w:cs="Times New Roman"/>
          <w:sz w:val="24"/>
          <w:szCs w:val="24"/>
          <w:lang w:eastAsia="cs-CZ"/>
        </w:rPr>
        <w:t>polyethylen</w:t>
      </w:r>
      <w:proofErr w:type="spellEnd"/>
      <w:r w:rsidRPr="000859EC">
        <w:rPr>
          <w:rFonts w:ascii="Times New Roman" w:eastAsia="Times New Roman" w:hAnsi="Times New Roman" w:cs="Times New Roman"/>
          <w:sz w:val="24"/>
          <w:szCs w:val="24"/>
          <w:lang w:eastAsia="cs-CZ"/>
        </w:rPr>
        <w:t>) – stejně jako připojovací </w:t>
      </w:r>
    </w:p>
    <w:p w:rsidR="000859EC" w:rsidRPr="000859EC" w:rsidRDefault="000859EC" w:rsidP="000859EC">
      <w:pPr>
        <w:numPr>
          <w:ilvl w:val="0"/>
          <w:numId w:val="26"/>
        </w:numPr>
        <w:spacing w:before="100" w:beforeAutospacing="1" w:after="100" w:afterAutospacing="1"/>
        <w:rPr>
          <w:rFonts w:ascii="Times New Roman" w:eastAsia="Times New Roman" w:hAnsi="Times New Roman" w:cs="Times New Roman"/>
          <w:sz w:val="24"/>
          <w:szCs w:val="24"/>
          <w:lang w:eastAsia="cs-CZ"/>
        </w:rPr>
      </w:pPr>
      <w:r w:rsidRPr="000859EC">
        <w:rPr>
          <w:rFonts w:ascii="Times New Roman" w:eastAsia="Times New Roman" w:hAnsi="Times New Roman" w:cs="Times New Roman"/>
          <w:sz w:val="24"/>
          <w:szCs w:val="24"/>
          <w:lang w:eastAsia="cs-CZ"/>
        </w:rPr>
        <w:t xml:space="preserve">Litina – hrdlová, </w:t>
      </w:r>
      <w:proofErr w:type="spellStart"/>
      <w:r w:rsidRPr="000859EC">
        <w:rPr>
          <w:rFonts w:ascii="Times New Roman" w:eastAsia="Times New Roman" w:hAnsi="Times New Roman" w:cs="Times New Roman"/>
          <w:sz w:val="24"/>
          <w:szCs w:val="24"/>
          <w:lang w:eastAsia="cs-CZ"/>
        </w:rPr>
        <w:t>bezhrdlová</w:t>
      </w:r>
      <w:proofErr w:type="spellEnd"/>
      <w:r w:rsidRPr="000859EC">
        <w:rPr>
          <w:rFonts w:ascii="Times New Roman" w:eastAsia="Times New Roman" w:hAnsi="Times New Roman" w:cs="Times New Roman"/>
          <w:sz w:val="24"/>
          <w:szCs w:val="24"/>
          <w:lang w:eastAsia="cs-CZ"/>
        </w:rPr>
        <w:t xml:space="preserve"> – v místech namáhaných jak mechanicky, tak vysokou teplotou </w:t>
      </w:r>
    </w:p>
    <w:p w:rsidR="000859EC" w:rsidRPr="000859EC" w:rsidRDefault="000859EC" w:rsidP="000859EC">
      <w:pPr>
        <w:numPr>
          <w:ilvl w:val="0"/>
          <w:numId w:val="26"/>
        </w:numPr>
        <w:spacing w:before="100" w:beforeAutospacing="1" w:after="100" w:afterAutospacing="1"/>
        <w:rPr>
          <w:rFonts w:ascii="Times New Roman" w:eastAsia="Times New Roman" w:hAnsi="Times New Roman" w:cs="Times New Roman"/>
          <w:sz w:val="24"/>
          <w:szCs w:val="24"/>
          <w:lang w:eastAsia="cs-CZ"/>
        </w:rPr>
      </w:pPr>
      <w:r w:rsidRPr="000859EC">
        <w:rPr>
          <w:rFonts w:ascii="Times New Roman" w:eastAsia="Times New Roman" w:hAnsi="Times New Roman" w:cs="Times New Roman"/>
          <w:sz w:val="24"/>
          <w:szCs w:val="24"/>
          <w:lang w:eastAsia="cs-CZ"/>
        </w:rPr>
        <w:t>Dříve azbestocementové trubky (v panelové výstavbě) </w:t>
      </w:r>
    </w:p>
    <w:p w:rsidR="000859EC" w:rsidRPr="000859EC" w:rsidRDefault="000859EC" w:rsidP="000859EC">
      <w:pPr>
        <w:numPr>
          <w:ilvl w:val="0"/>
          <w:numId w:val="26"/>
        </w:numPr>
        <w:spacing w:before="100" w:beforeAutospacing="1" w:after="100" w:afterAutospacing="1"/>
        <w:rPr>
          <w:rFonts w:ascii="Times New Roman" w:eastAsia="Times New Roman" w:hAnsi="Times New Roman" w:cs="Times New Roman"/>
          <w:sz w:val="24"/>
          <w:szCs w:val="24"/>
          <w:lang w:eastAsia="cs-CZ"/>
        </w:rPr>
      </w:pPr>
      <w:r w:rsidRPr="000859EC">
        <w:rPr>
          <w:rFonts w:ascii="Times New Roman" w:eastAsia="Times New Roman" w:hAnsi="Times New Roman" w:cs="Times New Roman"/>
          <w:sz w:val="24"/>
          <w:szCs w:val="24"/>
          <w:lang w:eastAsia="cs-CZ"/>
        </w:rPr>
        <w:t>Protihlukové potrubí, vícevrstvé potrubí </w:t>
      </w:r>
    </w:p>
    <w:p w:rsidR="00A469CE" w:rsidRPr="000C05FE" w:rsidRDefault="00A469CE" w:rsidP="000C05FE">
      <w:pPr>
        <w:rPr>
          <w:sz w:val="28"/>
          <w:szCs w:val="28"/>
        </w:rPr>
      </w:pPr>
      <w:r w:rsidRPr="00F21B19">
        <w:rPr>
          <w:b/>
          <w:sz w:val="28"/>
          <w:szCs w:val="28"/>
        </w:rPr>
        <w:t>12</w:t>
      </w:r>
      <w:r w:rsidRPr="000C05FE">
        <w:rPr>
          <w:sz w:val="28"/>
          <w:szCs w:val="28"/>
        </w:rPr>
        <w:t>. Zalomení odpadu do svodného potrubí. Standardní řešení.</w:t>
      </w:r>
    </w:p>
    <w:p w:rsidR="007F68D9" w:rsidRDefault="0040455C" w:rsidP="007F68D9">
      <w:pPr>
        <w:pStyle w:val="Nadpis3"/>
      </w:pPr>
      <w:r>
        <w:rPr>
          <w:noProof/>
          <w:lang w:eastAsia="cs-CZ"/>
        </w:rPr>
        <w:drawing>
          <wp:anchor distT="0" distB="0" distL="114300" distR="114300" simplePos="0" relativeHeight="251744256" behindDoc="0" locked="0" layoutInCell="1" allowOverlap="1">
            <wp:simplePos x="0" y="0"/>
            <wp:positionH relativeFrom="column">
              <wp:posOffset>3588336</wp:posOffset>
            </wp:positionH>
            <wp:positionV relativeFrom="paragraph">
              <wp:posOffset>134150</wp:posOffset>
            </wp:positionV>
            <wp:extent cx="1661795" cy="1983105"/>
            <wp:effectExtent l="0" t="0" r="0" b="0"/>
            <wp:wrapSquare wrapText="bothSides"/>
            <wp:docPr id="31837" name="Obrázek 3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61795" cy="1983105"/>
                    </a:xfrm>
                    <a:prstGeom prst="rect">
                      <a:avLst/>
                    </a:prstGeom>
                  </pic:spPr>
                </pic:pic>
              </a:graphicData>
            </a:graphic>
            <wp14:sizeRelH relativeFrom="page">
              <wp14:pctWidth>0</wp14:pctWidth>
            </wp14:sizeRelH>
            <wp14:sizeRelV relativeFrom="page">
              <wp14:pctHeight>0</wp14:pctHeight>
            </wp14:sizeRelV>
          </wp:anchor>
        </w:drawing>
      </w:r>
      <w:r w:rsidRPr="00F21B19">
        <w:rPr>
          <w:b/>
          <w:noProof/>
          <w:sz w:val="28"/>
          <w:szCs w:val="28"/>
          <w:lang w:eastAsia="cs-CZ"/>
        </w:rPr>
        <w:drawing>
          <wp:anchor distT="0" distB="0" distL="114300" distR="114300" simplePos="0" relativeHeight="251738112" behindDoc="0" locked="0" layoutInCell="1" allowOverlap="1" wp14:anchorId="5F5F31F3" wp14:editId="620C18E8">
            <wp:simplePos x="0" y="0"/>
            <wp:positionH relativeFrom="column">
              <wp:posOffset>49497</wp:posOffset>
            </wp:positionH>
            <wp:positionV relativeFrom="paragraph">
              <wp:posOffset>133985</wp:posOffset>
            </wp:positionV>
            <wp:extent cx="3215640" cy="1828800"/>
            <wp:effectExtent l="0" t="0" r="3810" b="0"/>
            <wp:wrapSquare wrapText="bothSides"/>
            <wp:docPr id="31809" name="Obrázek 3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2456" r="2428"/>
                    <a:stretch/>
                  </pic:blipFill>
                  <pic:spPr bwMode="auto">
                    <a:xfrm>
                      <a:off x="0" y="0"/>
                      <a:ext cx="321564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0BFA" w:rsidRPr="00FD5579" w:rsidRDefault="00A20BFA" w:rsidP="00514D4B">
      <w:pPr>
        <w:rPr>
          <w:sz w:val="28"/>
          <w:szCs w:val="28"/>
        </w:rPr>
      </w:pPr>
    </w:p>
    <w:p w:rsidR="00514D4B" w:rsidRDefault="00514D4B" w:rsidP="00514D4B">
      <w:pPr>
        <w:rPr>
          <w:sz w:val="32"/>
          <w:szCs w:val="32"/>
        </w:rPr>
      </w:pPr>
    </w:p>
    <w:p w:rsidR="00514D4B" w:rsidRDefault="00514D4B" w:rsidP="00514D4B">
      <w:pPr>
        <w:rPr>
          <w:sz w:val="32"/>
          <w:szCs w:val="32"/>
        </w:rPr>
      </w:pPr>
    </w:p>
    <w:p w:rsidR="00514D4B" w:rsidRDefault="00514D4B" w:rsidP="00514D4B">
      <w:pPr>
        <w:rPr>
          <w:sz w:val="32"/>
          <w:szCs w:val="32"/>
        </w:rPr>
      </w:pPr>
    </w:p>
    <w:p w:rsidR="00514D4B" w:rsidRPr="00776B58" w:rsidRDefault="00514D4B" w:rsidP="00514D4B">
      <w:pPr>
        <w:rPr>
          <w:sz w:val="32"/>
          <w:szCs w:val="32"/>
        </w:rPr>
      </w:pPr>
    </w:p>
    <w:p w:rsidR="005708E1" w:rsidRDefault="005708E1" w:rsidP="00DE2B9E">
      <w:pPr>
        <w:rPr>
          <w:b/>
          <w:sz w:val="48"/>
          <w:szCs w:val="48"/>
          <w:highlight w:val="lightGray"/>
          <w:u w:val="single"/>
        </w:rPr>
      </w:pPr>
    </w:p>
    <w:p w:rsidR="000C05FE" w:rsidRDefault="000C05FE" w:rsidP="00DE2B9E">
      <w:pPr>
        <w:rPr>
          <w:b/>
          <w:sz w:val="48"/>
          <w:szCs w:val="48"/>
          <w:highlight w:val="lightGray"/>
          <w:u w:val="single"/>
        </w:rPr>
      </w:pPr>
    </w:p>
    <w:p w:rsidR="00A469CE" w:rsidRDefault="000C05FE" w:rsidP="00DE2B9E">
      <w:pPr>
        <w:rPr>
          <w:sz w:val="28"/>
          <w:szCs w:val="28"/>
        </w:rPr>
      </w:pPr>
      <w:r w:rsidRPr="00F21B19">
        <w:rPr>
          <w:b/>
          <w:sz w:val="28"/>
          <w:szCs w:val="28"/>
        </w:rPr>
        <w:t>13</w:t>
      </w:r>
      <w:r w:rsidRPr="000C05FE">
        <w:rPr>
          <w:sz w:val="28"/>
          <w:szCs w:val="28"/>
        </w:rPr>
        <w:t xml:space="preserve">. </w:t>
      </w:r>
      <w:r>
        <w:rPr>
          <w:sz w:val="28"/>
          <w:szCs w:val="28"/>
        </w:rPr>
        <w:t>Svodné potrubí</w:t>
      </w:r>
    </w:p>
    <w:p w:rsidR="000C05FE" w:rsidRDefault="000C05FE" w:rsidP="00DE2B9E">
      <w:pPr>
        <w:rPr>
          <w:sz w:val="28"/>
          <w:szCs w:val="28"/>
        </w:rPr>
      </w:pPr>
      <w:r>
        <w:rPr>
          <w:sz w:val="28"/>
          <w:szCs w:val="28"/>
        </w:rPr>
        <w:t xml:space="preserve">Lze vést vnějškem i vnitřkem. </w:t>
      </w:r>
    </w:p>
    <w:p w:rsidR="000C05FE" w:rsidRDefault="000C05FE" w:rsidP="00DE2B9E">
      <w:pPr>
        <w:rPr>
          <w:sz w:val="28"/>
          <w:szCs w:val="28"/>
        </w:rPr>
      </w:pPr>
      <w:r>
        <w:rPr>
          <w:sz w:val="28"/>
          <w:szCs w:val="28"/>
        </w:rPr>
        <w:t xml:space="preserve">Vnitřní vedení v objektu se navrhuje jako jednoduchá větvená soustava. Hlavní svod má být přímý v jednotném spádu a umístěn pokud možno v těžišti mezi připojenými odpady aby vedlejší svody byly krátké a </w:t>
      </w:r>
      <w:proofErr w:type="gramStart"/>
      <w:r>
        <w:rPr>
          <w:sz w:val="28"/>
          <w:szCs w:val="28"/>
        </w:rPr>
        <w:t>přímé .</w:t>
      </w:r>
      <w:proofErr w:type="gramEnd"/>
    </w:p>
    <w:p w:rsidR="007E2B1D" w:rsidRDefault="007E2B1D" w:rsidP="007E2B1D">
      <w:pPr>
        <w:pStyle w:val="Nadpis3"/>
      </w:pPr>
      <w:r>
        <w:rPr>
          <w:rFonts w:hAnsi="Symbol"/>
        </w:rPr>
        <w:t></w:t>
      </w:r>
      <w:r>
        <w:t xml:space="preserve">  Ležatý svod</w:t>
      </w:r>
    </w:p>
    <w:p w:rsidR="007E2B1D" w:rsidRDefault="007E2B1D" w:rsidP="007E2B1D">
      <w:pPr>
        <w:numPr>
          <w:ilvl w:val="0"/>
          <w:numId w:val="28"/>
        </w:numPr>
        <w:spacing w:before="100" w:beforeAutospacing="1" w:after="100" w:afterAutospacing="1"/>
      </w:pPr>
      <w:r>
        <w:t>ČSN 73 6760 platí pro potrubí do DN 200 – jinak platí jiné předpisy – ČSN 75 6101 – Stokové sítě</w:t>
      </w:r>
    </w:p>
    <w:p w:rsidR="007E2B1D" w:rsidRDefault="007E2B1D" w:rsidP="007E2B1D">
      <w:pPr>
        <w:numPr>
          <w:ilvl w:val="0"/>
          <w:numId w:val="28"/>
        </w:numPr>
        <w:spacing w:before="100" w:beforeAutospacing="1" w:after="100" w:afterAutospacing="1"/>
      </w:pPr>
      <w:r>
        <w:t>vedení - v zemi, pod stropem (po stěně)</w:t>
      </w:r>
    </w:p>
    <w:p w:rsidR="007E2B1D" w:rsidRDefault="007E2B1D" w:rsidP="007E2B1D">
      <w:pPr>
        <w:numPr>
          <w:ilvl w:val="0"/>
          <w:numId w:val="28"/>
        </w:numPr>
        <w:spacing w:before="100" w:beforeAutospacing="1" w:after="100" w:afterAutospacing="1"/>
      </w:pPr>
      <w:r>
        <w:t>minimální sklon splaškového 2%, dešťového min. 1%</w:t>
      </w:r>
    </w:p>
    <w:p w:rsidR="007E2B1D" w:rsidRDefault="007E2B1D" w:rsidP="007E2B1D">
      <w:pPr>
        <w:numPr>
          <w:ilvl w:val="0"/>
          <w:numId w:val="28"/>
        </w:numPr>
        <w:spacing w:before="100" w:beforeAutospacing="1" w:after="100" w:afterAutospacing="1"/>
      </w:pPr>
      <w:r>
        <w:t>maximální sklon – podle předpisů výrobce materiálu - (obecně max. 15%, výjimečně 40%</w:t>
      </w:r>
      <w:r w:rsidR="006765BB">
        <w:t xml:space="preserve"> pokud bude potrubí zajištěno proti posunu)</w:t>
      </w:r>
      <w:r>
        <w:t>)</w:t>
      </w:r>
    </w:p>
    <w:p w:rsidR="007E2B1D" w:rsidRDefault="007E2B1D" w:rsidP="007E2B1D">
      <w:pPr>
        <w:numPr>
          <w:ilvl w:val="0"/>
          <w:numId w:val="28"/>
        </w:numPr>
        <w:spacing w:before="100" w:beforeAutospacing="1" w:after="100" w:afterAutospacing="1"/>
      </w:pPr>
      <w:r>
        <w:t>minimální světlost – pod stropem DN 65, v zemi DN 100</w:t>
      </w:r>
    </w:p>
    <w:p w:rsidR="007E2B1D" w:rsidRDefault="007E2B1D" w:rsidP="007E2B1D">
      <w:pPr>
        <w:numPr>
          <w:ilvl w:val="0"/>
          <w:numId w:val="28"/>
        </w:numPr>
        <w:spacing w:before="100" w:beforeAutospacing="1" w:after="100" w:afterAutospacing="1"/>
      </w:pPr>
      <w:r>
        <w:t xml:space="preserve">dimenzování </w:t>
      </w:r>
      <w:proofErr w:type="gramStart"/>
      <w:r>
        <w:t>výpočtem  (posouzení</w:t>
      </w:r>
      <w:proofErr w:type="gramEnd"/>
      <w:r>
        <w:t xml:space="preserve"> na výpočtový průtok)– skripta str. 76, rychlost v rozmezí 0,7 – 5 m/s (str. 83), tabulka pro dimenzování</w:t>
      </w:r>
      <w:r w:rsidR="006765BB">
        <w:t xml:space="preserve"> str. 84</w:t>
      </w:r>
    </w:p>
    <w:p w:rsidR="006765BB" w:rsidRDefault="006765BB" w:rsidP="006765BB">
      <w:pPr>
        <w:numPr>
          <w:ilvl w:val="0"/>
          <w:numId w:val="28"/>
        </w:numPr>
      </w:pPr>
      <w:r>
        <w:t>Minimální krytí potrubí pod objektem</w:t>
      </w:r>
      <w:r w:rsidR="00177804">
        <w:t xml:space="preserve">, mezi vrcholem hrdla a úrovní podlahy </w:t>
      </w:r>
      <w:r>
        <w:t>: (str. 65,66)</w:t>
      </w:r>
    </w:p>
    <w:p w:rsidR="006765BB" w:rsidRDefault="006765BB" w:rsidP="006765BB">
      <w:pPr>
        <w:ind w:left="720"/>
      </w:pPr>
      <w:r>
        <w:t xml:space="preserve">- kamenina 0,3 m, </w:t>
      </w:r>
    </w:p>
    <w:p w:rsidR="006765BB" w:rsidRDefault="006765BB" w:rsidP="006765BB">
      <w:pPr>
        <w:ind w:left="720"/>
      </w:pPr>
      <w:r>
        <w:t xml:space="preserve">- plast 0,3 m, </w:t>
      </w:r>
    </w:p>
    <w:p w:rsidR="006765BB" w:rsidRDefault="006765BB" w:rsidP="006765BB">
      <w:pPr>
        <w:ind w:left="720"/>
      </w:pPr>
      <w:r>
        <w:t>- litina, 0,2 m</w:t>
      </w:r>
    </w:p>
    <w:p w:rsidR="006765BB" w:rsidRDefault="006765BB" w:rsidP="002D2E24">
      <w:pPr>
        <w:numPr>
          <w:ilvl w:val="0"/>
          <w:numId w:val="28"/>
        </w:numPr>
        <w:spacing w:before="100" w:beforeAutospacing="1"/>
      </w:pPr>
      <w:r>
        <w:t>Minimální krytí potrubí mimo objekt:</w:t>
      </w:r>
      <w:r w:rsidRPr="006765BB">
        <w:t xml:space="preserve"> </w:t>
      </w:r>
    </w:p>
    <w:p w:rsidR="006765BB" w:rsidRDefault="006765BB" w:rsidP="006765BB">
      <w:pPr>
        <w:ind w:left="720"/>
      </w:pPr>
      <w:r>
        <w:t xml:space="preserve">- 1 m  </w:t>
      </w:r>
    </w:p>
    <w:p w:rsidR="006765BB" w:rsidRDefault="006765BB" w:rsidP="006765BB">
      <w:pPr>
        <w:ind w:left="720"/>
      </w:pPr>
      <w:r>
        <w:t xml:space="preserve">- lze snížit o </w:t>
      </w:r>
      <w:proofErr w:type="gramStart"/>
      <w:r>
        <w:t>0,2 m pokud</w:t>
      </w:r>
      <w:proofErr w:type="gramEnd"/>
      <w:r>
        <w:t xml:space="preserve"> je délka potrubí kratší než 5m, potrubí je tepelně izolováno</w:t>
      </w:r>
    </w:p>
    <w:p w:rsidR="00AF5D0A" w:rsidRDefault="00AF5D0A" w:rsidP="006765BB">
      <w:pPr>
        <w:ind w:left="720"/>
      </w:pPr>
    </w:p>
    <w:p w:rsidR="00AF5D0A" w:rsidRDefault="00AF5D0A" w:rsidP="006765BB">
      <w:pPr>
        <w:ind w:left="720"/>
      </w:pPr>
    </w:p>
    <w:p w:rsidR="00F830F0" w:rsidRDefault="00F830F0" w:rsidP="006765BB">
      <w:pPr>
        <w:ind w:left="720"/>
      </w:pPr>
    </w:p>
    <w:p w:rsidR="00F830F0" w:rsidRDefault="00F830F0" w:rsidP="006765BB">
      <w:pPr>
        <w:ind w:left="720"/>
      </w:pPr>
    </w:p>
    <w:p w:rsidR="00F830F0" w:rsidRDefault="00F830F0" w:rsidP="006765BB">
      <w:pPr>
        <w:ind w:left="720"/>
      </w:pPr>
    </w:p>
    <w:p w:rsidR="00F830F0" w:rsidRDefault="00F830F0" w:rsidP="006765BB">
      <w:pPr>
        <w:ind w:left="720"/>
      </w:pPr>
    </w:p>
    <w:p w:rsidR="00F830F0" w:rsidRDefault="00F830F0" w:rsidP="006765BB">
      <w:pPr>
        <w:ind w:left="720"/>
      </w:pPr>
    </w:p>
    <w:p w:rsidR="00F830F0" w:rsidRDefault="00F830F0" w:rsidP="006765BB">
      <w:pPr>
        <w:ind w:left="720"/>
      </w:pPr>
    </w:p>
    <w:p w:rsidR="00F830F0" w:rsidRDefault="00F830F0" w:rsidP="006765BB">
      <w:pPr>
        <w:ind w:left="720"/>
      </w:pPr>
    </w:p>
    <w:p w:rsidR="00F830F0" w:rsidRDefault="00F830F0" w:rsidP="006765BB">
      <w:pPr>
        <w:ind w:left="720"/>
      </w:pPr>
    </w:p>
    <w:p w:rsidR="00F830F0" w:rsidRDefault="00F830F0" w:rsidP="006765BB">
      <w:pPr>
        <w:ind w:left="720"/>
      </w:pPr>
    </w:p>
    <w:p w:rsidR="00F830F0" w:rsidRDefault="00F830F0" w:rsidP="006765BB">
      <w:pPr>
        <w:ind w:left="720"/>
      </w:pPr>
    </w:p>
    <w:p w:rsidR="00F830F0" w:rsidRDefault="00F830F0" w:rsidP="006765BB">
      <w:pPr>
        <w:ind w:left="720"/>
      </w:pPr>
    </w:p>
    <w:p w:rsidR="00F830F0" w:rsidRDefault="00F830F0" w:rsidP="00F830F0">
      <w:pPr>
        <w:pStyle w:val="font8"/>
        <w:spacing w:line="0" w:lineRule="atLeast"/>
      </w:pPr>
      <w:r>
        <w:rPr>
          <w:sz w:val="40"/>
          <w:szCs w:val="40"/>
        </w:rPr>
        <w:t>●</w:t>
      </w:r>
      <w:r>
        <w:t xml:space="preserve"> Změny směru ve svodném potrubí: </w:t>
      </w:r>
    </w:p>
    <w:p w:rsidR="00F830F0" w:rsidRDefault="00F830F0" w:rsidP="00F830F0">
      <w:r>
        <w:t xml:space="preserve">- 45° </w:t>
      </w:r>
      <w:r>
        <w:rPr>
          <w:color w:val="FF0000"/>
        </w:rPr>
        <w:t>koleny</w:t>
      </w:r>
      <w:r>
        <w:t xml:space="preserve"> (</w:t>
      </w:r>
      <w:r>
        <w:rPr>
          <w:color w:val="FF0000"/>
        </w:rPr>
        <w:t>plast</w:t>
      </w:r>
      <w:r>
        <w:t>), změna směru větší než 45° - dvěma koleny s vloženým mezikusem (cca 200 mm) </w:t>
      </w:r>
    </w:p>
    <w:p w:rsidR="00F830F0" w:rsidRDefault="00F830F0" w:rsidP="00F830F0">
      <w:pPr>
        <w:rPr>
          <w:sz w:val="24"/>
          <w:szCs w:val="24"/>
        </w:rPr>
      </w:pPr>
      <w:r w:rsidRPr="00022BAC">
        <w:rPr>
          <w:sz w:val="24"/>
          <w:szCs w:val="24"/>
        </w:rPr>
        <w:t xml:space="preserve">Zdroj: </w:t>
      </w:r>
      <w:hyperlink r:id="rId24" w:history="1">
        <w:r w:rsidRPr="00481C96">
          <w:rPr>
            <w:rStyle w:val="Hypertextovodkaz"/>
            <w:sz w:val="24"/>
            <w:szCs w:val="24"/>
          </w:rPr>
          <w:t>http://tzb.fsv.cvut.cz/vyucujici/hadraba/podklady/popis_k.htm</w:t>
        </w:r>
      </w:hyperlink>
    </w:p>
    <w:p w:rsidR="00F830F0" w:rsidRPr="00022BAC" w:rsidRDefault="00F830F0" w:rsidP="00F830F0">
      <w:pPr>
        <w:pStyle w:val="font8"/>
        <w:spacing w:before="0" w:beforeAutospacing="0" w:after="0" w:afterAutospacing="0"/>
        <w:rPr>
          <w:color w:val="00B050"/>
        </w:rPr>
      </w:pPr>
      <w:r>
        <w:rPr>
          <w:color w:val="00B050"/>
        </w:rPr>
        <w:t xml:space="preserve">- </w:t>
      </w:r>
      <w:r w:rsidRPr="00022BAC">
        <w:rPr>
          <w:color w:val="00B050"/>
        </w:rPr>
        <w:t xml:space="preserve">nebo vyskládat koleny </w:t>
      </w:r>
      <w:r>
        <w:rPr>
          <w:color w:val="00B050"/>
        </w:rPr>
        <w:t xml:space="preserve">15 a 30°, např. </w:t>
      </w:r>
      <w:r w:rsidRPr="00022BAC">
        <w:rPr>
          <w:color w:val="00B050"/>
        </w:rPr>
        <w:t>2x30°, 3x30°…</w:t>
      </w:r>
    </w:p>
    <w:p w:rsidR="00F830F0" w:rsidRDefault="00F830F0" w:rsidP="00F830F0">
      <w:pPr>
        <w:pStyle w:val="font8"/>
        <w:spacing w:before="0" w:beforeAutospacing="0" w:after="0" w:afterAutospacing="0"/>
      </w:pPr>
      <w:r>
        <w:rPr>
          <w:noProof/>
        </w:rPr>
        <w:drawing>
          <wp:anchor distT="0" distB="0" distL="114300" distR="114300" simplePos="0" relativeHeight="251752448" behindDoc="0" locked="0" layoutInCell="1" allowOverlap="1" wp14:anchorId="18CDF92D" wp14:editId="30DCFB8B">
            <wp:simplePos x="0" y="0"/>
            <wp:positionH relativeFrom="column">
              <wp:posOffset>2804795</wp:posOffset>
            </wp:positionH>
            <wp:positionV relativeFrom="paragraph">
              <wp:posOffset>261723</wp:posOffset>
            </wp:positionV>
            <wp:extent cx="3310255" cy="4796790"/>
            <wp:effectExtent l="0" t="0" r="4445" b="3810"/>
            <wp:wrapSquare wrapText="bothSides"/>
            <wp:docPr id="31889" name="Obrázek 3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310255" cy="4796790"/>
                    </a:xfrm>
                    <a:prstGeom prst="rect">
                      <a:avLst/>
                    </a:prstGeom>
                  </pic:spPr>
                </pic:pic>
              </a:graphicData>
            </a:graphic>
            <wp14:sizeRelH relativeFrom="page">
              <wp14:pctWidth>0</wp14:pctWidth>
            </wp14:sizeRelH>
            <wp14:sizeRelV relativeFrom="page">
              <wp14:pctHeight>0</wp14:pctHeight>
            </wp14:sizeRelV>
          </wp:anchor>
        </w:drawing>
      </w:r>
      <w:r>
        <w:t>- oblouky 15°, 30° a 45° o poloměru 1 m (</w:t>
      </w:r>
      <w:r w:rsidRPr="00F55BD3">
        <w:rPr>
          <w:color w:val="FF0000"/>
        </w:rPr>
        <w:t>kamenina a litina</w:t>
      </w:r>
      <w:r>
        <w:t xml:space="preserve">), </w:t>
      </w:r>
    </w:p>
    <w:p w:rsidR="00F830F0" w:rsidRDefault="00F830F0" w:rsidP="00F830F0">
      <w:pPr>
        <w:pStyle w:val="font8"/>
        <w:spacing w:line="0" w:lineRule="atLeast"/>
      </w:pPr>
      <w:r>
        <w:rPr>
          <w:noProof/>
        </w:rPr>
        <w:drawing>
          <wp:anchor distT="0" distB="0" distL="114300" distR="114300" simplePos="0" relativeHeight="251751424" behindDoc="0" locked="0" layoutInCell="1" allowOverlap="1" wp14:anchorId="28AACA91" wp14:editId="3B29EE50">
            <wp:simplePos x="0" y="0"/>
            <wp:positionH relativeFrom="column">
              <wp:posOffset>-52705</wp:posOffset>
            </wp:positionH>
            <wp:positionV relativeFrom="paragraph">
              <wp:posOffset>151765</wp:posOffset>
            </wp:positionV>
            <wp:extent cx="3048000" cy="2120265"/>
            <wp:effectExtent l="0" t="0" r="0" b="0"/>
            <wp:wrapSquare wrapText="bothSides"/>
            <wp:docPr id="31888" name="Obrázek 3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48000" cy="2120265"/>
                    </a:xfrm>
                    <a:prstGeom prst="rect">
                      <a:avLst/>
                    </a:prstGeom>
                  </pic:spPr>
                </pic:pic>
              </a:graphicData>
            </a:graphic>
            <wp14:sizeRelH relativeFrom="page">
              <wp14:pctWidth>0</wp14:pctWidth>
            </wp14:sizeRelH>
            <wp14:sizeRelV relativeFrom="page">
              <wp14:pctHeight>0</wp14:pctHeight>
            </wp14:sizeRelV>
          </wp:anchor>
        </w:drawing>
      </w:r>
    </w:p>
    <w:p w:rsidR="00F830F0" w:rsidRDefault="00F830F0" w:rsidP="00F830F0">
      <w:pPr>
        <w:pStyle w:val="font8"/>
        <w:spacing w:line="0" w:lineRule="atLeast"/>
      </w:pPr>
      <w:r>
        <w:rPr>
          <w:noProof/>
        </w:rPr>
        <w:drawing>
          <wp:anchor distT="0" distB="0" distL="114300" distR="114300" simplePos="0" relativeHeight="251753472" behindDoc="0" locked="0" layoutInCell="1" allowOverlap="1" wp14:anchorId="52A835C9" wp14:editId="1A244387">
            <wp:simplePos x="0" y="0"/>
            <wp:positionH relativeFrom="column">
              <wp:posOffset>385445</wp:posOffset>
            </wp:positionH>
            <wp:positionV relativeFrom="paragraph">
              <wp:posOffset>223255</wp:posOffset>
            </wp:positionV>
            <wp:extent cx="1724025" cy="1655445"/>
            <wp:effectExtent l="38100" t="38100" r="28575" b="40005"/>
            <wp:wrapSquare wrapText="bothSides"/>
            <wp:docPr id="31891" name="Obrázek 3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rot="120000">
                      <a:off x="0" y="0"/>
                      <a:ext cx="1724025" cy="1655445"/>
                    </a:xfrm>
                    <a:prstGeom prst="rect">
                      <a:avLst/>
                    </a:prstGeom>
                  </pic:spPr>
                </pic:pic>
              </a:graphicData>
            </a:graphic>
            <wp14:sizeRelH relativeFrom="page">
              <wp14:pctWidth>0</wp14:pctWidth>
            </wp14:sizeRelH>
            <wp14:sizeRelV relativeFrom="page">
              <wp14:pctHeight>0</wp14:pctHeight>
            </wp14:sizeRelV>
          </wp:anchor>
        </w:drawing>
      </w:r>
    </w:p>
    <w:p w:rsidR="00F830F0" w:rsidRDefault="00F830F0" w:rsidP="00F830F0">
      <w:pPr>
        <w:pStyle w:val="font8"/>
        <w:spacing w:line="0" w:lineRule="atLeast"/>
      </w:pPr>
    </w:p>
    <w:p w:rsidR="00F830F0" w:rsidRDefault="00F830F0" w:rsidP="00F830F0">
      <w:pPr>
        <w:pStyle w:val="font8"/>
        <w:spacing w:line="0" w:lineRule="atLeast"/>
      </w:pPr>
    </w:p>
    <w:p w:rsidR="00F830F0" w:rsidRDefault="00F830F0" w:rsidP="00F830F0">
      <w:pPr>
        <w:pStyle w:val="font8"/>
        <w:spacing w:line="0" w:lineRule="atLeast"/>
      </w:pPr>
    </w:p>
    <w:p w:rsidR="00F830F0" w:rsidRDefault="00F830F0" w:rsidP="00F830F0">
      <w:pPr>
        <w:pStyle w:val="font8"/>
        <w:spacing w:line="0" w:lineRule="atLeast"/>
      </w:pPr>
    </w:p>
    <w:p w:rsidR="00F830F0" w:rsidRDefault="00F830F0" w:rsidP="00F830F0">
      <w:pPr>
        <w:pStyle w:val="font8"/>
        <w:spacing w:line="0" w:lineRule="atLeast"/>
      </w:pPr>
      <w:r>
        <w:rPr>
          <w:noProof/>
        </w:rPr>
        <w:drawing>
          <wp:anchor distT="0" distB="0" distL="114300" distR="114300" simplePos="0" relativeHeight="251754496" behindDoc="0" locked="0" layoutInCell="1" allowOverlap="1" wp14:anchorId="7C3F4DE8" wp14:editId="239CC281">
            <wp:simplePos x="0" y="0"/>
            <wp:positionH relativeFrom="column">
              <wp:posOffset>146685</wp:posOffset>
            </wp:positionH>
            <wp:positionV relativeFrom="paragraph">
              <wp:posOffset>311176</wp:posOffset>
            </wp:positionV>
            <wp:extent cx="2501900" cy="1655445"/>
            <wp:effectExtent l="38100" t="57150" r="31750" b="59055"/>
            <wp:wrapSquare wrapText="bothSides"/>
            <wp:docPr id="31890" name="Obrázek 3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rot="120000">
                      <a:off x="0" y="0"/>
                      <a:ext cx="2501900" cy="1655445"/>
                    </a:xfrm>
                    <a:prstGeom prst="rect">
                      <a:avLst/>
                    </a:prstGeom>
                  </pic:spPr>
                </pic:pic>
              </a:graphicData>
            </a:graphic>
            <wp14:sizeRelH relativeFrom="page">
              <wp14:pctWidth>0</wp14:pctWidth>
            </wp14:sizeRelH>
            <wp14:sizeRelV relativeFrom="page">
              <wp14:pctHeight>0</wp14:pctHeight>
            </wp14:sizeRelV>
          </wp:anchor>
        </w:drawing>
      </w:r>
    </w:p>
    <w:p w:rsidR="00F830F0" w:rsidRDefault="00F830F0" w:rsidP="00F830F0">
      <w:pPr>
        <w:pStyle w:val="font8"/>
        <w:spacing w:line="0" w:lineRule="atLeast"/>
        <w:rPr>
          <w:color w:val="00B050"/>
        </w:rPr>
      </w:pPr>
    </w:p>
    <w:p w:rsidR="00F830F0" w:rsidRDefault="00F830F0" w:rsidP="00F830F0">
      <w:pPr>
        <w:pStyle w:val="font8"/>
        <w:spacing w:line="0" w:lineRule="atLeast"/>
        <w:rPr>
          <w:color w:val="00B050"/>
        </w:rPr>
      </w:pPr>
    </w:p>
    <w:p w:rsidR="00F830F0" w:rsidRDefault="00F830F0" w:rsidP="00F830F0">
      <w:pPr>
        <w:pStyle w:val="font8"/>
        <w:spacing w:line="0" w:lineRule="atLeast"/>
        <w:rPr>
          <w:color w:val="00B050"/>
        </w:rPr>
      </w:pPr>
    </w:p>
    <w:p w:rsidR="00F830F0" w:rsidRDefault="00F830F0" w:rsidP="00F830F0">
      <w:pPr>
        <w:pStyle w:val="font8"/>
        <w:spacing w:line="0" w:lineRule="atLeast"/>
        <w:rPr>
          <w:color w:val="00B050"/>
        </w:rPr>
      </w:pPr>
    </w:p>
    <w:p w:rsidR="00F830F0" w:rsidRDefault="00F830F0" w:rsidP="00F830F0">
      <w:pPr>
        <w:pStyle w:val="font8"/>
        <w:spacing w:line="0" w:lineRule="atLeast"/>
        <w:rPr>
          <w:color w:val="00B050"/>
        </w:rPr>
      </w:pPr>
    </w:p>
    <w:p w:rsidR="00F830F0" w:rsidRDefault="00F830F0" w:rsidP="00F830F0">
      <w:pPr>
        <w:pStyle w:val="font8"/>
        <w:spacing w:line="0" w:lineRule="atLeast"/>
        <w:rPr>
          <w:color w:val="00B050"/>
        </w:rPr>
      </w:pPr>
      <w:r w:rsidRPr="00022BAC">
        <w:rPr>
          <w:color w:val="00B050"/>
        </w:rPr>
        <w:t xml:space="preserve">Obrázek: skripta strana </w:t>
      </w:r>
      <w:proofErr w:type="spellStart"/>
      <w:r>
        <w:rPr>
          <w:color w:val="00B050"/>
        </w:rPr>
        <w:t>strana</w:t>
      </w:r>
      <w:proofErr w:type="spellEnd"/>
      <w:r>
        <w:rPr>
          <w:color w:val="00B050"/>
        </w:rPr>
        <w:t xml:space="preserve"> 64</w:t>
      </w:r>
    </w:p>
    <w:p w:rsidR="00F830F0" w:rsidRDefault="00F830F0" w:rsidP="006765BB">
      <w:pPr>
        <w:ind w:left="720"/>
      </w:pPr>
    </w:p>
    <w:p w:rsidR="00AF5D0A" w:rsidRDefault="0040455C" w:rsidP="006765BB">
      <w:pPr>
        <w:ind w:left="720"/>
      </w:pPr>
      <w:r>
        <w:rPr>
          <w:noProof/>
          <w:lang w:eastAsia="cs-CZ"/>
        </w:rPr>
        <w:drawing>
          <wp:inline distT="0" distB="0" distL="0" distR="0" wp14:anchorId="0AD14C36" wp14:editId="4A95795F">
            <wp:extent cx="4512623" cy="1924457"/>
            <wp:effectExtent l="0" t="0" r="2540" b="0"/>
            <wp:docPr id="31838" name="Obrázek 3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20588" cy="1927854"/>
                    </a:xfrm>
                    <a:prstGeom prst="rect">
                      <a:avLst/>
                    </a:prstGeom>
                  </pic:spPr>
                </pic:pic>
              </a:graphicData>
            </a:graphic>
          </wp:inline>
        </w:drawing>
      </w:r>
    </w:p>
    <w:p w:rsidR="00AF5D0A" w:rsidRDefault="00AF5D0A" w:rsidP="006765BB">
      <w:pPr>
        <w:ind w:left="720"/>
      </w:pPr>
    </w:p>
    <w:p w:rsidR="00AF5D0A" w:rsidRDefault="00AF5D0A" w:rsidP="006765BB">
      <w:pPr>
        <w:ind w:left="720"/>
      </w:pPr>
    </w:p>
    <w:p w:rsidR="00F21B19" w:rsidRDefault="007E2B1D" w:rsidP="007E2B1D">
      <w:pPr>
        <w:numPr>
          <w:ilvl w:val="0"/>
          <w:numId w:val="28"/>
        </w:numPr>
        <w:spacing w:before="100" w:beforeAutospacing="1" w:after="100" w:afterAutospacing="1"/>
      </w:pPr>
      <w:r>
        <w:rPr>
          <w:b/>
          <w:bCs/>
        </w:rPr>
        <w:t>Čistící tvarovka</w:t>
      </w:r>
      <w:r>
        <w:t xml:space="preserve"> se umisťuje v </w:t>
      </w:r>
      <w:r>
        <w:rPr>
          <w:color w:val="FF0000"/>
        </w:rPr>
        <w:t>revizní šachtě</w:t>
      </w:r>
      <w:r>
        <w:t xml:space="preserve"> pro potrubí vedená v zemi, na svodu zavěšeném pod stropem volně na potrubí - musí k ní být </w:t>
      </w:r>
      <w:r>
        <w:rPr>
          <w:color w:val="FF0000"/>
        </w:rPr>
        <w:t>umožněn přístup</w:t>
      </w:r>
      <w:r>
        <w:t xml:space="preserve"> </w:t>
      </w:r>
    </w:p>
    <w:p w:rsidR="007E2B1D" w:rsidRDefault="007E2B1D" w:rsidP="00F21B19">
      <w:pPr>
        <w:spacing w:before="100" w:beforeAutospacing="1" w:after="100" w:afterAutospacing="1"/>
        <w:ind w:left="720"/>
      </w:pPr>
      <w:r>
        <w:rPr>
          <w:i/>
          <w:iCs/>
          <w:u w:val="single"/>
        </w:rPr>
        <w:t>Umísťuje se:</w:t>
      </w:r>
      <w:r>
        <w:t xml:space="preserve"> </w:t>
      </w:r>
    </w:p>
    <w:p w:rsidR="007E2B1D" w:rsidRDefault="007E2B1D" w:rsidP="007E2B1D">
      <w:pPr>
        <w:numPr>
          <w:ilvl w:val="1"/>
          <w:numId w:val="28"/>
        </w:numPr>
        <w:spacing w:before="100" w:beforeAutospacing="1" w:after="100" w:afterAutospacing="1"/>
      </w:pPr>
      <w:r>
        <w:t xml:space="preserve">po 18 m - potrubí &gt;100 mm splaškové nebo jednotné, </w:t>
      </w:r>
    </w:p>
    <w:p w:rsidR="007E2B1D" w:rsidRDefault="007E2B1D" w:rsidP="007E2B1D">
      <w:pPr>
        <w:numPr>
          <w:ilvl w:val="1"/>
          <w:numId w:val="28"/>
        </w:numPr>
        <w:spacing w:before="100" w:beforeAutospacing="1" w:after="100" w:afterAutospacing="1"/>
      </w:pPr>
      <w:r>
        <w:t xml:space="preserve">po 12 m - potrubí &lt;100 mm splaškové nebo jednotné, </w:t>
      </w:r>
    </w:p>
    <w:p w:rsidR="007E2B1D" w:rsidRDefault="007E2B1D" w:rsidP="007E2B1D">
      <w:pPr>
        <w:numPr>
          <w:ilvl w:val="1"/>
          <w:numId w:val="28"/>
        </w:numPr>
        <w:spacing w:before="100" w:beforeAutospacing="1" w:after="100" w:afterAutospacing="1"/>
      </w:pPr>
      <w:r>
        <w:t xml:space="preserve">po 25 m - dešťové potrubí </w:t>
      </w:r>
    </w:p>
    <w:p w:rsidR="007E2B1D" w:rsidRDefault="007E2B1D" w:rsidP="007E2B1D">
      <w:pPr>
        <w:numPr>
          <w:ilvl w:val="1"/>
          <w:numId w:val="28"/>
        </w:numPr>
        <w:spacing w:before="100" w:beforeAutospacing="1" w:after="100" w:afterAutospacing="1"/>
      </w:pPr>
      <w:r>
        <w:t xml:space="preserve">!! </w:t>
      </w:r>
      <w:proofErr w:type="gramStart"/>
      <w:r>
        <w:t>ve</w:t>
      </w:r>
      <w:proofErr w:type="gramEnd"/>
      <w:r>
        <w:t xml:space="preserve"> skriptech špatně – podle staré normy – str. 15 !! </w:t>
      </w:r>
    </w:p>
    <w:p w:rsidR="007E2B1D" w:rsidRDefault="007E2B1D" w:rsidP="007E2B1D">
      <w:pPr>
        <w:spacing w:beforeAutospacing="1" w:afterAutospacing="1"/>
        <w:ind w:left="720"/>
      </w:pPr>
      <w:r>
        <w:t xml:space="preserve">za ČT </w:t>
      </w:r>
      <w:r w:rsidR="00F21B19">
        <w:t xml:space="preserve">v RŠ </w:t>
      </w:r>
      <w:r>
        <w:t xml:space="preserve">nelze napojovat další </w:t>
      </w:r>
      <w:r>
        <w:rPr>
          <w:b/>
          <w:bCs/>
          <w:color w:val="008000"/>
        </w:rPr>
        <w:t>splaškové</w:t>
      </w:r>
      <w:r>
        <w:t xml:space="preserve"> potrubí, dešťové ano </w:t>
      </w:r>
    </w:p>
    <w:p w:rsidR="00DF7A01" w:rsidRDefault="00DF7A01" w:rsidP="00DF7A01">
      <w:pPr>
        <w:pStyle w:val="font8"/>
        <w:spacing w:line="480" w:lineRule="atLeast"/>
      </w:pPr>
      <w:r>
        <w:t>Čisticí šachta resp. Revizní šachta v objektu musí mít nejmenší světlé půdorysné rozměry:</w:t>
      </w:r>
    </w:p>
    <w:p w:rsidR="00DF7A01" w:rsidRDefault="00DF7A01" w:rsidP="00DF7A01">
      <w:pPr>
        <w:numPr>
          <w:ilvl w:val="1"/>
          <w:numId w:val="28"/>
        </w:numPr>
        <w:spacing w:before="100" w:beforeAutospacing="1" w:after="100" w:afterAutospacing="1"/>
      </w:pPr>
      <w:r>
        <w:t>obdélníkový 0,6 m x 0,9 m při hloubce dna potrubí pod podlahou do 0,75 m;</w:t>
      </w:r>
    </w:p>
    <w:p w:rsidR="00DF7A01" w:rsidRDefault="00DF7A01" w:rsidP="00DF7A01">
      <w:pPr>
        <w:numPr>
          <w:ilvl w:val="1"/>
          <w:numId w:val="28"/>
        </w:numPr>
        <w:spacing w:before="100" w:beforeAutospacing="1" w:after="100" w:afterAutospacing="1"/>
      </w:pPr>
      <w:r>
        <w:t>obdélníkový 0,8 m x 1,0 m při hloubce dna potrubí pod podlahou větší než 0,75 m;</w:t>
      </w:r>
    </w:p>
    <w:p w:rsidR="00DF7A01" w:rsidRDefault="00DF7A01" w:rsidP="00824C0A">
      <w:pPr>
        <w:numPr>
          <w:ilvl w:val="1"/>
          <w:numId w:val="28"/>
        </w:numPr>
        <w:spacing w:before="100" w:beforeAutospacing="1" w:after="100" w:afterAutospacing="1"/>
      </w:pPr>
      <w:r>
        <w:t>kruhový o průměru 1 m.</w:t>
      </w:r>
      <w:r w:rsidRPr="00DF7A01">
        <w:t>​</w:t>
      </w:r>
    </w:p>
    <w:p w:rsidR="00DF7A01" w:rsidRDefault="00DF7A01" w:rsidP="00DF7A01">
      <w:pPr>
        <w:numPr>
          <w:ilvl w:val="1"/>
          <w:numId w:val="28"/>
        </w:numPr>
        <w:spacing w:before="100" w:beforeAutospacing="1" w:after="100" w:afterAutospacing="1"/>
      </w:pPr>
      <w:r>
        <w:t>Čisticí šachty nesmí být umístěny v garážích nebo v prostorech, kde se skladují nebezpečné látky těžší než vzduch.</w:t>
      </w:r>
    </w:p>
    <w:p w:rsidR="00DF7A01" w:rsidRDefault="00AE663D" w:rsidP="00DF7A01">
      <w:pPr>
        <w:spacing w:before="100" w:beforeAutospacing="1" w:after="100" w:afterAutospacing="1"/>
      </w:pPr>
      <w:r>
        <w:t>V objektu se instalují</w:t>
      </w:r>
    </w:p>
    <w:p w:rsidR="00AE663D" w:rsidRDefault="00AE663D" w:rsidP="00DF7A01">
      <w:pPr>
        <w:spacing w:before="100" w:beforeAutospacing="1" w:after="100" w:afterAutospacing="1"/>
      </w:pPr>
      <w:r>
        <w:rPr>
          <w:noProof/>
          <w:lang w:eastAsia="cs-CZ"/>
        </w:rPr>
        <w:drawing>
          <wp:inline distT="0" distB="0" distL="0" distR="0" wp14:anchorId="465AE52E" wp14:editId="4B7F3495">
            <wp:extent cx="4048125" cy="2190750"/>
            <wp:effectExtent l="0" t="0" r="9525" b="0"/>
            <wp:docPr id="31825" name="Obrázek 3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48125" cy="2190750"/>
                    </a:xfrm>
                    <a:prstGeom prst="rect">
                      <a:avLst/>
                    </a:prstGeom>
                  </pic:spPr>
                </pic:pic>
              </a:graphicData>
            </a:graphic>
          </wp:inline>
        </w:drawing>
      </w:r>
    </w:p>
    <w:p w:rsidR="00DF7A01" w:rsidRDefault="00B533D7" w:rsidP="002D2E24">
      <w:pPr>
        <w:spacing w:before="100" w:beforeAutospacing="1" w:after="100" w:afterAutospacing="1"/>
      </w:pPr>
      <w:r>
        <w:rPr>
          <w:noProof/>
          <w:lang w:eastAsia="cs-CZ"/>
        </w:rPr>
        <w:drawing>
          <wp:anchor distT="0" distB="0" distL="114300" distR="114300" simplePos="0" relativeHeight="251742208" behindDoc="0" locked="0" layoutInCell="1" allowOverlap="1">
            <wp:simplePos x="0" y="0"/>
            <wp:positionH relativeFrom="column">
              <wp:posOffset>-66106</wp:posOffset>
            </wp:positionH>
            <wp:positionV relativeFrom="paragraph">
              <wp:posOffset>346248</wp:posOffset>
            </wp:positionV>
            <wp:extent cx="1861788" cy="1809750"/>
            <wp:effectExtent l="0" t="0" r="5715" b="0"/>
            <wp:wrapSquare wrapText="bothSides"/>
            <wp:docPr id="31814" name="Obrázek 3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861788" cy="1809750"/>
                    </a:xfrm>
                    <a:prstGeom prst="rect">
                      <a:avLst/>
                    </a:prstGeom>
                  </pic:spPr>
                </pic:pic>
              </a:graphicData>
            </a:graphic>
            <wp14:sizeRelH relativeFrom="page">
              <wp14:pctWidth>0</wp14:pctWidth>
            </wp14:sizeRelH>
            <wp14:sizeRelV relativeFrom="page">
              <wp14:pctHeight>0</wp14:pctHeight>
            </wp14:sizeRelV>
          </wp:anchor>
        </w:drawing>
      </w:r>
      <w:r w:rsidR="00DF7A01">
        <w:t>Mimo objekt se instalují</w:t>
      </w:r>
    </w:p>
    <w:p w:rsidR="00DF7A01" w:rsidRDefault="0040455C" w:rsidP="00DF7A01">
      <w:pPr>
        <w:spacing w:before="100" w:beforeAutospacing="1" w:after="100" w:afterAutospacing="1"/>
      </w:pPr>
      <w:r>
        <w:rPr>
          <w:noProof/>
          <w:lang w:eastAsia="cs-CZ"/>
        </w:rPr>
        <w:drawing>
          <wp:anchor distT="0" distB="0" distL="114300" distR="114300" simplePos="0" relativeHeight="251741184" behindDoc="0" locked="0" layoutInCell="1" allowOverlap="1">
            <wp:simplePos x="0" y="0"/>
            <wp:positionH relativeFrom="column">
              <wp:posOffset>1902023</wp:posOffset>
            </wp:positionH>
            <wp:positionV relativeFrom="paragraph">
              <wp:posOffset>258717</wp:posOffset>
            </wp:positionV>
            <wp:extent cx="3720465" cy="1056640"/>
            <wp:effectExtent l="0" t="0" r="0" b="0"/>
            <wp:wrapSquare wrapText="bothSides"/>
            <wp:docPr id="31835" name="Obrázek 3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20465" cy="1056640"/>
                    </a:xfrm>
                    <a:prstGeom prst="rect">
                      <a:avLst/>
                    </a:prstGeom>
                  </pic:spPr>
                </pic:pic>
              </a:graphicData>
            </a:graphic>
            <wp14:sizeRelH relativeFrom="page">
              <wp14:pctWidth>0</wp14:pctWidth>
            </wp14:sizeRelH>
            <wp14:sizeRelV relativeFrom="page">
              <wp14:pctHeight>0</wp14:pctHeight>
            </wp14:sizeRelV>
          </wp:anchor>
        </w:drawing>
      </w:r>
      <w:r w:rsidR="00B533D7" w:rsidRPr="00B533D7">
        <w:rPr>
          <w:noProof/>
          <w:lang w:eastAsia="cs-CZ"/>
        </w:rPr>
        <w:t xml:space="preserve"> </w:t>
      </w:r>
    </w:p>
    <w:p w:rsidR="00DF7A01" w:rsidRDefault="00AD68D3" w:rsidP="00DF7A01">
      <w:pPr>
        <w:spacing w:before="100" w:beforeAutospacing="1" w:after="100" w:afterAutospacing="1"/>
      </w:pPr>
      <w:r>
        <w:rPr>
          <w:noProof/>
          <w:lang w:eastAsia="cs-CZ"/>
        </w:rPr>
        <w:drawing>
          <wp:anchor distT="0" distB="0" distL="114300" distR="114300" simplePos="0" relativeHeight="251746304" behindDoc="0" locked="0" layoutInCell="1" allowOverlap="1">
            <wp:simplePos x="0" y="0"/>
            <wp:positionH relativeFrom="column">
              <wp:posOffset>1674255</wp:posOffset>
            </wp:positionH>
            <wp:positionV relativeFrom="paragraph">
              <wp:posOffset>3580130</wp:posOffset>
            </wp:positionV>
            <wp:extent cx="1614805" cy="1205230"/>
            <wp:effectExtent l="0" t="0" r="4445" b="0"/>
            <wp:wrapSquare wrapText="bothSides"/>
            <wp:docPr id="31846" name="Obrázek 3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4805" cy="1205230"/>
                    </a:xfrm>
                    <a:prstGeom prst="rect">
                      <a:avLst/>
                    </a:prstGeom>
                  </pic:spPr>
                </pic:pic>
              </a:graphicData>
            </a:graphic>
            <wp14:sizeRelH relativeFrom="page">
              <wp14:pctWidth>0</wp14:pctWidth>
            </wp14:sizeRelH>
            <wp14:sizeRelV relativeFrom="page">
              <wp14:pctHeight>0</wp14:pctHeight>
            </wp14:sizeRelV>
          </wp:anchor>
        </w:drawing>
      </w:r>
      <w:r w:rsidR="00DF7A01">
        <w:rPr>
          <w:noProof/>
          <w:lang w:eastAsia="cs-CZ"/>
        </w:rPr>
        <w:drawing>
          <wp:inline distT="0" distB="0" distL="0" distR="0" wp14:anchorId="3EB8C1A6" wp14:editId="73AF34EE">
            <wp:extent cx="5759450" cy="1949450"/>
            <wp:effectExtent l="0" t="0" r="0" b="0"/>
            <wp:docPr id="31815" name="Obrázek 3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1949450"/>
                    </a:xfrm>
                    <a:prstGeom prst="rect">
                      <a:avLst/>
                    </a:prstGeom>
                  </pic:spPr>
                </pic:pic>
              </a:graphicData>
            </a:graphic>
          </wp:inline>
        </w:drawing>
      </w:r>
    </w:p>
    <w:p w:rsidR="00AD68D3" w:rsidRDefault="00AD68D3" w:rsidP="00DF7A01">
      <w:pPr>
        <w:spacing w:before="100" w:beforeAutospacing="1" w:after="100" w:afterAutospacing="1"/>
      </w:pPr>
      <w:r>
        <w:rPr>
          <w:noProof/>
          <w:lang w:eastAsia="cs-CZ"/>
        </w:rPr>
        <w:drawing>
          <wp:anchor distT="0" distB="0" distL="114300" distR="114300" simplePos="0" relativeHeight="251747328" behindDoc="0" locked="0" layoutInCell="1" allowOverlap="1">
            <wp:simplePos x="0" y="0"/>
            <wp:positionH relativeFrom="column">
              <wp:posOffset>1901397</wp:posOffset>
            </wp:positionH>
            <wp:positionV relativeFrom="paragraph">
              <wp:posOffset>1383030</wp:posOffset>
            </wp:positionV>
            <wp:extent cx="1139825" cy="1410970"/>
            <wp:effectExtent l="0" t="0" r="3175" b="0"/>
            <wp:wrapSquare wrapText="bothSides"/>
            <wp:docPr id="31827" name="Obrázek 3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39825" cy="141097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45280" behindDoc="0" locked="0" layoutInCell="1" allowOverlap="1">
            <wp:simplePos x="0" y="0"/>
            <wp:positionH relativeFrom="column">
              <wp:posOffset>2095</wp:posOffset>
            </wp:positionH>
            <wp:positionV relativeFrom="paragraph">
              <wp:posOffset>-5863</wp:posOffset>
            </wp:positionV>
            <wp:extent cx="1459783" cy="2873828"/>
            <wp:effectExtent l="0" t="0" r="7620" b="3175"/>
            <wp:wrapSquare wrapText="bothSides"/>
            <wp:docPr id="31826" name="Obrázek 3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59783" cy="2873828"/>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14:anchorId="7F67806F" wp14:editId="37EE6E87">
            <wp:extent cx="1520041" cy="2868967"/>
            <wp:effectExtent l="0" t="0" r="4445" b="7620"/>
            <wp:docPr id="31832" name="Obrázek 3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31212" cy="2890051"/>
                    </a:xfrm>
                    <a:prstGeom prst="rect">
                      <a:avLst/>
                    </a:prstGeom>
                  </pic:spPr>
                </pic:pic>
              </a:graphicData>
            </a:graphic>
          </wp:inline>
        </w:drawing>
      </w:r>
    </w:p>
    <w:p w:rsidR="00A70138" w:rsidRDefault="00A70138" w:rsidP="00DE2B9E">
      <w:pPr>
        <w:rPr>
          <w:sz w:val="28"/>
          <w:szCs w:val="28"/>
        </w:rPr>
      </w:pPr>
      <w:r w:rsidRPr="00F21B19">
        <w:rPr>
          <w:b/>
          <w:sz w:val="28"/>
          <w:szCs w:val="28"/>
        </w:rPr>
        <w:t>14</w:t>
      </w:r>
      <w:r>
        <w:rPr>
          <w:sz w:val="28"/>
          <w:szCs w:val="28"/>
        </w:rPr>
        <w:t>. Sklon svodného potrubí</w:t>
      </w:r>
      <w:r w:rsidR="00FE471F">
        <w:rPr>
          <w:sz w:val="28"/>
          <w:szCs w:val="28"/>
        </w:rPr>
        <w:t xml:space="preserve"> (61)</w:t>
      </w:r>
    </w:p>
    <w:p w:rsidR="00A70138" w:rsidRDefault="00A70138" w:rsidP="00DE2B9E">
      <w:pPr>
        <w:rPr>
          <w:sz w:val="28"/>
          <w:szCs w:val="28"/>
        </w:rPr>
      </w:pPr>
      <w:r>
        <w:rPr>
          <w:sz w:val="28"/>
          <w:szCs w:val="28"/>
        </w:rPr>
        <w:t xml:space="preserve">Min. spád </w:t>
      </w:r>
    </w:p>
    <w:p w:rsidR="00A70138" w:rsidRDefault="00A70138" w:rsidP="00DE2B9E">
      <w:pPr>
        <w:rPr>
          <w:sz w:val="28"/>
          <w:szCs w:val="28"/>
        </w:rPr>
      </w:pPr>
      <w:r>
        <w:rPr>
          <w:sz w:val="28"/>
          <w:szCs w:val="28"/>
        </w:rPr>
        <w:t>- 2% pro splaškové vody do DN 200</w:t>
      </w:r>
    </w:p>
    <w:p w:rsidR="00A70138" w:rsidRDefault="00A70138" w:rsidP="00DE2B9E">
      <w:pPr>
        <w:rPr>
          <w:sz w:val="28"/>
          <w:szCs w:val="28"/>
        </w:rPr>
      </w:pPr>
      <w:r>
        <w:rPr>
          <w:sz w:val="28"/>
          <w:szCs w:val="28"/>
        </w:rPr>
        <w:t>- 1% pro dešťové vody</w:t>
      </w:r>
    </w:p>
    <w:p w:rsidR="00A70138" w:rsidRDefault="00A70138" w:rsidP="00DE2B9E">
      <w:pPr>
        <w:rPr>
          <w:sz w:val="28"/>
          <w:szCs w:val="28"/>
        </w:rPr>
      </w:pPr>
      <w:r>
        <w:rPr>
          <w:sz w:val="28"/>
          <w:szCs w:val="28"/>
        </w:rPr>
        <w:t>Největší spád</w:t>
      </w:r>
    </w:p>
    <w:p w:rsidR="00A70138" w:rsidRDefault="00A70138" w:rsidP="00DE2B9E">
      <w:pPr>
        <w:rPr>
          <w:sz w:val="28"/>
          <w:szCs w:val="28"/>
        </w:rPr>
      </w:pPr>
      <w:r>
        <w:rPr>
          <w:sz w:val="28"/>
          <w:szCs w:val="28"/>
        </w:rPr>
        <w:t>- 5% u svodů, které jsou napojeny na nevětraná odpadní potrubí</w:t>
      </w:r>
    </w:p>
    <w:p w:rsidR="00A70138" w:rsidRDefault="00A70138" w:rsidP="00DE2B9E">
      <w:pPr>
        <w:rPr>
          <w:sz w:val="28"/>
          <w:szCs w:val="28"/>
        </w:rPr>
      </w:pPr>
      <w:r>
        <w:rPr>
          <w:sz w:val="28"/>
          <w:szCs w:val="28"/>
        </w:rPr>
        <w:t>- 40% u ostatních svodů a výjimečně 60% pro krátké svody</w:t>
      </w:r>
    </w:p>
    <w:p w:rsidR="00A70138" w:rsidRDefault="00A70138" w:rsidP="00DE2B9E">
      <w:pPr>
        <w:rPr>
          <w:sz w:val="28"/>
          <w:szCs w:val="28"/>
        </w:rPr>
      </w:pPr>
      <w:r>
        <w:rPr>
          <w:sz w:val="28"/>
          <w:szCs w:val="28"/>
        </w:rPr>
        <w:t>U spádů větších než 15% (kamenina)</w:t>
      </w:r>
      <w:r w:rsidR="00FE471F">
        <w:rPr>
          <w:sz w:val="28"/>
          <w:szCs w:val="28"/>
        </w:rPr>
        <w:t xml:space="preserve"> a větších než 10% u plastů je třeba potrubí zabezpečit proti posunutí obetonováním</w:t>
      </w:r>
    </w:p>
    <w:p w:rsidR="00F21B19" w:rsidRDefault="00F21B19" w:rsidP="00DE2B9E">
      <w:pPr>
        <w:rPr>
          <w:b/>
          <w:sz w:val="28"/>
          <w:szCs w:val="28"/>
        </w:rPr>
      </w:pPr>
    </w:p>
    <w:p w:rsidR="00F21B19" w:rsidRDefault="00AE663D" w:rsidP="00DE2B9E">
      <w:pPr>
        <w:rPr>
          <w:b/>
          <w:sz w:val="28"/>
          <w:szCs w:val="28"/>
        </w:rPr>
      </w:pPr>
      <w:r>
        <w:rPr>
          <w:noProof/>
          <w:lang w:eastAsia="cs-CZ"/>
        </w:rPr>
        <w:drawing>
          <wp:inline distT="0" distB="0" distL="0" distR="0" wp14:anchorId="44152739" wp14:editId="4B4DD236">
            <wp:extent cx="4082545" cy="1888177"/>
            <wp:effectExtent l="0" t="0" r="0" b="0"/>
            <wp:docPr id="31824" name="Obrázek 3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86582" cy="1890044"/>
                    </a:xfrm>
                    <a:prstGeom prst="rect">
                      <a:avLst/>
                    </a:prstGeom>
                  </pic:spPr>
                </pic:pic>
              </a:graphicData>
            </a:graphic>
          </wp:inline>
        </w:drawing>
      </w:r>
    </w:p>
    <w:p w:rsidR="00F21B19" w:rsidRDefault="00F21B19" w:rsidP="00DE2B9E">
      <w:pPr>
        <w:rPr>
          <w:b/>
          <w:sz w:val="28"/>
          <w:szCs w:val="28"/>
        </w:rPr>
      </w:pPr>
    </w:p>
    <w:p w:rsidR="00F21B19" w:rsidRDefault="00F21B19" w:rsidP="00DE2B9E">
      <w:pPr>
        <w:rPr>
          <w:b/>
          <w:sz w:val="28"/>
          <w:szCs w:val="28"/>
        </w:rPr>
      </w:pPr>
    </w:p>
    <w:p w:rsidR="00FE471F" w:rsidRDefault="00FE471F" w:rsidP="00DE2B9E">
      <w:pPr>
        <w:rPr>
          <w:sz w:val="28"/>
          <w:szCs w:val="28"/>
        </w:rPr>
      </w:pPr>
      <w:r w:rsidRPr="00F21B19">
        <w:rPr>
          <w:b/>
          <w:sz w:val="28"/>
          <w:szCs w:val="28"/>
        </w:rPr>
        <w:t>15</w:t>
      </w:r>
      <w:r>
        <w:rPr>
          <w:sz w:val="28"/>
          <w:szCs w:val="28"/>
        </w:rPr>
        <w:t>. Prostupy základy</w:t>
      </w:r>
    </w:p>
    <w:p w:rsidR="00FE471F" w:rsidRDefault="00FE471F" w:rsidP="00DE2B9E">
      <w:pPr>
        <w:rPr>
          <w:sz w:val="28"/>
          <w:szCs w:val="28"/>
        </w:rPr>
      </w:pPr>
      <w:r>
        <w:rPr>
          <w:sz w:val="28"/>
          <w:szCs w:val="28"/>
        </w:rPr>
        <w:t>Běžně 30</w:t>
      </w:r>
      <w:r w:rsidR="001F5114">
        <w:rPr>
          <w:sz w:val="28"/>
          <w:szCs w:val="28"/>
        </w:rPr>
        <w:t xml:space="preserve">0 </w:t>
      </w:r>
      <w:r>
        <w:rPr>
          <w:sz w:val="28"/>
          <w:szCs w:val="28"/>
        </w:rPr>
        <w:t>x30</w:t>
      </w:r>
      <w:r w:rsidR="001F5114">
        <w:rPr>
          <w:sz w:val="28"/>
          <w:szCs w:val="28"/>
        </w:rPr>
        <w:t>0</w:t>
      </w:r>
      <w:r>
        <w:rPr>
          <w:sz w:val="28"/>
          <w:szCs w:val="28"/>
        </w:rPr>
        <w:t xml:space="preserve"> cm</w:t>
      </w:r>
      <w:r w:rsidR="001F5114">
        <w:rPr>
          <w:sz w:val="28"/>
          <w:szCs w:val="28"/>
        </w:rPr>
        <w:t xml:space="preserve">, 300 x 350 s uvedením spodní hrany </w:t>
      </w:r>
      <w:proofErr w:type="gramStart"/>
      <w:r w:rsidR="001F5114">
        <w:rPr>
          <w:sz w:val="28"/>
          <w:szCs w:val="28"/>
        </w:rPr>
        <w:t>S.H.</w:t>
      </w:r>
      <w:proofErr w:type="gramEnd"/>
      <w:r w:rsidR="001F5114">
        <w:rPr>
          <w:sz w:val="28"/>
          <w:szCs w:val="28"/>
        </w:rPr>
        <w:t xml:space="preserve"> = -2,050</w:t>
      </w:r>
    </w:p>
    <w:p w:rsidR="000C05FE" w:rsidRDefault="0040455C" w:rsidP="00DE2B9E">
      <w:pPr>
        <w:rPr>
          <w:b/>
          <w:sz w:val="48"/>
          <w:szCs w:val="48"/>
          <w:highlight w:val="lightGray"/>
          <w:u w:val="single"/>
        </w:rPr>
      </w:pPr>
      <w:r>
        <w:rPr>
          <w:noProof/>
          <w:lang w:eastAsia="cs-CZ"/>
        </w:rPr>
        <w:drawing>
          <wp:anchor distT="0" distB="0" distL="114300" distR="114300" simplePos="0" relativeHeight="251743232" behindDoc="0" locked="0" layoutInCell="1" allowOverlap="1">
            <wp:simplePos x="0" y="0"/>
            <wp:positionH relativeFrom="column">
              <wp:posOffset>2531349</wp:posOffset>
            </wp:positionH>
            <wp:positionV relativeFrom="paragraph">
              <wp:posOffset>113607</wp:posOffset>
            </wp:positionV>
            <wp:extent cx="2710180" cy="2185035"/>
            <wp:effectExtent l="0" t="0" r="0" b="5715"/>
            <wp:wrapSquare wrapText="bothSides"/>
            <wp:docPr id="31836" name="Obrázek 3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710180" cy="2185035"/>
                    </a:xfrm>
                    <a:prstGeom prst="rect">
                      <a:avLst/>
                    </a:prstGeom>
                  </pic:spPr>
                </pic:pic>
              </a:graphicData>
            </a:graphic>
            <wp14:sizeRelH relativeFrom="page">
              <wp14:pctWidth>0</wp14:pctWidth>
            </wp14:sizeRelH>
            <wp14:sizeRelV relativeFrom="page">
              <wp14:pctHeight>0</wp14:pctHeight>
            </wp14:sizeRelV>
          </wp:anchor>
        </w:drawing>
      </w:r>
      <w:r w:rsidR="00AE663D">
        <w:rPr>
          <w:noProof/>
          <w:lang w:eastAsia="cs-CZ"/>
        </w:rPr>
        <w:drawing>
          <wp:anchor distT="0" distB="0" distL="114300" distR="114300" simplePos="0" relativeHeight="251739136" behindDoc="0" locked="0" layoutInCell="1" allowOverlap="1">
            <wp:simplePos x="0" y="0"/>
            <wp:positionH relativeFrom="column">
              <wp:posOffset>61595</wp:posOffset>
            </wp:positionH>
            <wp:positionV relativeFrom="paragraph">
              <wp:posOffset>201295</wp:posOffset>
            </wp:positionV>
            <wp:extent cx="2038350" cy="1648460"/>
            <wp:effectExtent l="0" t="0" r="0" b="8890"/>
            <wp:wrapSquare wrapText="bothSides"/>
            <wp:docPr id="31810" name="Obrázek 3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38350" cy="1648460"/>
                    </a:xfrm>
                    <a:prstGeom prst="rect">
                      <a:avLst/>
                    </a:prstGeom>
                  </pic:spPr>
                </pic:pic>
              </a:graphicData>
            </a:graphic>
            <wp14:sizeRelH relativeFrom="page">
              <wp14:pctWidth>0</wp14:pctWidth>
            </wp14:sizeRelH>
            <wp14:sizeRelV relativeFrom="page">
              <wp14:pctHeight>0</wp14:pctHeight>
            </wp14:sizeRelV>
          </wp:anchor>
        </w:drawing>
      </w:r>
    </w:p>
    <w:p w:rsidR="005708E1" w:rsidRDefault="005708E1" w:rsidP="00DE2B9E">
      <w:pPr>
        <w:rPr>
          <w:b/>
          <w:sz w:val="48"/>
          <w:szCs w:val="48"/>
          <w:highlight w:val="lightGray"/>
          <w:u w:val="single"/>
        </w:rPr>
      </w:pPr>
    </w:p>
    <w:p w:rsidR="005708E1" w:rsidRDefault="005708E1" w:rsidP="00DE2B9E">
      <w:pPr>
        <w:rPr>
          <w:b/>
          <w:sz w:val="48"/>
          <w:szCs w:val="48"/>
          <w:highlight w:val="lightGray"/>
          <w:u w:val="single"/>
        </w:rPr>
      </w:pPr>
    </w:p>
    <w:p w:rsidR="005708E1" w:rsidRDefault="005708E1" w:rsidP="00DE2B9E">
      <w:pPr>
        <w:rPr>
          <w:b/>
          <w:sz w:val="48"/>
          <w:szCs w:val="48"/>
          <w:highlight w:val="lightGray"/>
          <w:u w:val="single"/>
        </w:rPr>
      </w:pPr>
    </w:p>
    <w:p w:rsidR="005708E1" w:rsidRDefault="005708E1" w:rsidP="00DE2B9E">
      <w:pPr>
        <w:rPr>
          <w:b/>
          <w:sz w:val="48"/>
          <w:szCs w:val="48"/>
          <w:highlight w:val="lightGray"/>
          <w:u w:val="single"/>
        </w:rPr>
      </w:pPr>
    </w:p>
    <w:p w:rsidR="005708E1" w:rsidRDefault="005708E1" w:rsidP="00DE2B9E">
      <w:pPr>
        <w:rPr>
          <w:b/>
          <w:sz w:val="48"/>
          <w:szCs w:val="48"/>
          <w:highlight w:val="lightGray"/>
          <w:u w:val="single"/>
        </w:rPr>
      </w:pPr>
    </w:p>
    <w:p w:rsidR="001F5114" w:rsidRDefault="001F5114" w:rsidP="001F5114">
      <w:pPr>
        <w:pStyle w:val="Odstavecseseznamem"/>
        <w:spacing w:before="100" w:beforeAutospacing="1" w:after="100" w:afterAutospacing="1"/>
      </w:pPr>
      <w:r>
        <w:t>Materiál</w:t>
      </w:r>
    </w:p>
    <w:p w:rsidR="001F5114" w:rsidRDefault="001F5114" w:rsidP="001F5114">
      <w:pPr>
        <w:numPr>
          <w:ilvl w:val="0"/>
          <w:numId w:val="26"/>
        </w:num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Svod vedený pod stropem: PP-HT, PVC (novodur), PE-HD, PVC-KG (červenohnědé), litina</w:t>
      </w:r>
    </w:p>
    <w:p w:rsidR="001F5114" w:rsidRDefault="007E2B1D" w:rsidP="007E2B1D">
      <w:pPr>
        <w:numPr>
          <w:ilvl w:val="0"/>
          <w:numId w:val="26"/>
        </w:num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w:t>
      </w:r>
      <w:r w:rsidR="001F5114" w:rsidRPr="00F55BD3">
        <w:rPr>
          <w:rFonts w:ascii="Times New Roman" w:eastAsia="Times New Roman" w:hAnsi="Times New Roman" w:cs="Times New Roman"/>
          <w:sz w:val="24"/>
          <w:szCs w:val="24"/>
          <w:lang w:eastAsia="cs-CZ"/>
        </w:rPr>
        <w:t xml:space="preserve">vod vedený v zemi: </w:t>
      </w:r>
      <w:r w:rsidR="001F5114">
        <w:rPr>
          <w:rFonts w:ascii="Times New Roman" w:eastAsia="Times New Roman" w:hAnsi="Times New Roman" w:cs="Times New Roman"/>
          <w:sz w:val="24"/>
          <w:szCs w:val="24"/>
          <w:lang w:eastAsia="cs-CZ"/>
        </w:rPr>
        <w:t>PVC-KG (červenohnědé), PE-HD, litina, Kamenina (dříve nejpoužívanější)</w:t>
      </w:r>
    </w:p>
    <w:p w:rsidR="007E2B1D" w:rsidRPr="007E2B1D" w:rsidRDefault="007E2B1D" w:rsidP="007E2B1D">
      <w:pPr>
        <w:numPr>
          <w:ilvl w:val="0"/>
          <w:numId w:val="26"/>
        </w:numPr>
        <w:spacing w:before="100" w:beforeAutospacing="1" w:after="100" w:afterAutospacing="1"/>
        <w:rPr>
          <w:rFonts w:ascii="Times New Roman" w:eastAsia="Times New Roman" w:hAnsi="Times New Roman" w:cs="Times New Roman"/>
          <w:sz w:val="24"/>
          <w:szCs w:val="24"/>
          <w:lang w:eastAsia="cs-CZ"/>
        </w:rPr>
      </w:pPr>
      <w:r w:rsidRPr="007E2B1D">
        <w:rPr>
          <w:rFonts w:ascii="Times New Roman" w:eastAsia="Times New Roman" w:hAnsi="Times New Roman" w:cs="Times New Roman"/>
          <w:sz w:val="24"/>
          <w:szCs w:val="24"/>
          <w:lang w:eastAsia="cs-CZ"/>
        </w:rPr>
        <w:t>Spojení potrubí z různých materiálů musí být provedeno pomocí typových přechodek, které jsou k tomu určeny.</w:t>
      </w:r>
    </w:p>
    <w:p w:rsidR="001F5114" w:rsidRPr="007E2B1D" w:rsidRDefault="001F5114" w:rsidP="007E2B1D">
      <w:pPr>
        <w:numPr>
          <w:ilvl w:val="0"/>
          <w:numId w:val="26"/>
        </w:numPr>
        <w:spacing w:before="100" w:beforeAutospacing="1" w:after="100" w:afterAutospacing="1"/>
        <w:rPr>
          <w:rFonts w:ascii="Times New Roman" w:eastAsia="Times New Roman" w:hAnsi="Times New Roman" w:cs="Times New Roman"/>
          <w:sz w:val="24"/>
          <w:szCs w:val="24"/>
          <w:lang w:eastAsia="cs-CZ"/>
        </w:rPr>
      </w:pPr>
      <w:r w:rsidRPr="007E2B1D">
        <w:rPr>
          <w:rFonts w:ascii="Times New Roman" w:eastAsia="Times New Roman" w:hAnsi="Times New Roman" w:cs="Times New Roman"/>
          <w:sz w:val="24"/>
          <w:szCs w:val="24"/>
          <w:lang w:eastAsia="cs-CZ"/>
        </w:rPr>
        <w:t>Svodná potrubí je možno spojovat jen jednoduchými odbočkami s bočním úhlem připojení 45° plast, 45 a 60° kamenina a litina</w:t>
      </w:r>
    </w:p>
    <w:p w:rsidR="001F5114" w:rsidRDefault="001F5114" w:rsidP="007E2B1D">
      <w:pPr>
        <w:numPr>
          <w:ilvl w:val="0"/>
          <w:numId w:val="26"/>
        </w:numPr>
        <w:spacing w:before="100" w:beforeAutospacing="1" w:after="100" w:afterAutospacing="1"/>
        <w:rPr>
          <w:rFonts w:ascii="Times New Roman" w:eastAsia="Times New Roman" w:hAnsi="Times New Roman" w:cs="Times New Roman"/>
          <w:sz w:val="24"/>
          <w:szCs w:val="24"/>
          <w:lang w:eastAsia="cs-CZ"/>
        </w:rPr>
      </w:pPr>
      <w:r w:rsidRPr="007E2B1D">
        <w:rPr>
          <w:rFonts w:ascii="Times New Roman" w:eastAsia="Times New Roman" w:hAnsi="Times New Roman" w:cs="Times New Roman"/>
          <w:sz w:val="24"/>
          <w:szCs w:val="24"/>
          <w:lang w:eastAsia="cs-CZ"/>
        </w:rPr>
        <w:t xml:space="preserve">Napojení na svodná potrubí uložená v zemi musí být prováděno ze strany. Napojování na svodná potrubí shora je výjimečné a nemá být prováděno u potrubí s obsahem fekálií. </w:t>
      </w:r>
    </w:p>
    <w:p w:rsidR="00AD68D3" w:rsidRDefault="00AD68D3" w:rsidP="00AD68D3">
      <w:pPr>
        <w:spacing w:before="100" w:beforeAutospacing="1" w:after="100" w:afterAutospacing="1"/>
        <w:rPr>
          <w:rFonts w:ascii="Times New Roman" w:eastAsia="Times New Roman" w:hAnsi="Times New Roman" w:cs="Times New Roman"/>
          <w:sz w:val="24"/>
          <w:szCs w:val="24"/>
          <w:lang w:eastAsia="cs-CZ"/>
        </w:rPr>
      </w:pPr>
    </w:p>
    <w:p w:rsidR="00AD68D3" w:rsidRPr="007E2B1D" w:rsidRDefault="00AD68D3" w:rsidP="00AD68D3">
      <w:pPr>
        <w:spacing w:before="100" w:beforeAutospacing="1" w:after="100" w:afterAutospacing="1"/>
        <w:rPr>
          <w:rFonts w:ascii="Times New Roman" w:eastAsia="Times New Roman" w:hAnsi="Times New Roman" w:cs="Times New Roman"/>
          <w:sz w:val="24"/>
          <w:szCs w:val="24"/>
          <w:lang w:eastAsia="cs-CZ"/>
        </w:rPr>
      </w:pPr>
    </w:p>
    <w:p w:rsidR="00F21B19" w:rsidRPr="00F21B19" w:rsidRDefault="00F21B19" w:rsidP="002D2E24">
      <w:pPr>
        <w:pStyle w:val="Nadpis2"/>
        <w:rPr>
          <w:sz w:val="24"/>
          <w:szCs w:val="24"/>
        </w:rPr>
      </w:pPr>
      <w:r w:rsidRPr="00F21B19">
        <w:rPr>
          <w:sz w:val="24"/>
          <w:szCs w:val="24"/>
        </w:rPr>
        <w:t>JAK NENAPOJOVAT: </w:t>
      </w:r>
    </w:p>
    <w:p w:rsidR="00F21B19" w:rsidRDefault="00F21B19" w:rsidP="00F21B19">
      <w:pPr>
        <w:numPr>
          <w:ilvl w:val="0"/>
          <w:numId w:val="29"/>
        </w:numPr>
        <w:spacing w:before="100" w:beforeAutospacing="1" w:after="100" w:afterAutospacing="1"/>
      </w:pPr>
      <w:r>
        <w:t>dvojité odbočky u svodu </w:t>
      </w:r>
    </w:p>
    <w:p w:rsidR="00F21B19" w:rsidRDefault="00F21B19" w:rsidP="00F21B19">
      <w:pPr>
        <w:numPr>
          <w:ilvl w:val="0"/>
          <w:numId w:val="29"/>
        </w:numPr>
        <w:spacing w:before="100" w:beforeAutospacing="1" w:after="100" w:afterAutospacing="1"/>
      </w:pPr>
      <w:r>
        <w:t>kolmé odbočky u svodu </w:t>
      </w:r>
    </w:p>
    <w:p w:rsidR="00F21B19" w:rsidRDefault="00F21B19" w:rsidP="00F21B19">
      <w:pPr>
        <w:numPr>
          <w:ilvl w:val="0"/>
          <w:numId w:val="29"/>
        </w:numPr>
        <w:spacing w:before="100" w:beforeAutospacing="1" w:after="100" w:afterAutospacing="1"/>
      </w:pPr>
      <w:r>
        <w:t>napojení v protisměru </w:t>
      </w:r>
    </w:p>
    <w:p w:rsidR="00F21B19" w:rsidRDefault="00F21B19" w:rsidP="00F21B19">
      <w:pPr>
        <w:numPr>
          <w:ilvl w:val="0"/>
          <w:numId w:val="29"/>
        </w:numPr>
        <w:spacing w:before="100" w:beforeAutospacing="1" w:after="100" w:afterAutospacing="1"/>
      </w:pPr>
      <w:r>
        <w:t>odbočky a kolena v základech </w:t>
      </w:r>
    </w:p>
    <w:p w:rsidR="00F21B19" w:rsidRDefault="00F21B19" w:rsidP="00F21B19">
      <w:pPr>
        <w:numPr>
          <w:ilvl w:val="0"/>
          <w:numId w:val="29"/>
        </w:numPr>
        <w:spacing w:before="100" w:beforeAutospacing="1" w:after="100" w:afterAutospacing="1"/>
      </w:pPr>
      <w:r>
        <w:t>vedení ležatého svodu těsně podél základu (v základu) </w:t>
      </w:r>
    </w:p>
    <w:p w:rsidR="00F21B19" w:rsidRDefault="00F21B19" w:rsidP="00F21B19">
      <w:pPr>
        <w:numPr>
          <w:ilvl w:val="0"/>
          <w:numId w:val="29"/>
        </w:numPr>
        <w:spacing w:before="100" w:beforeAutospacing="1" w:after="100" w:afterAutospacing="1"/>
      </w:pPr>
      <w:r>
        <w:t>vedení skrz překlad, okno, (nutno respektovat konstrukci)</w:t>
      </w:r>
    </w:p>
    <w:p w:rsidR="00F21B19" w:rsidRDefault="00F21B19" w:rsidP="00F21B19">
      <w:pPr>
        <w:numPr>
          <w:ilvl w:val="0"/>
          <w:numId w:val="29"/>
        </w:numPr>
        <w:spacing w:before="100" w:beforeAutospacing="1" w:after="100" w:afterAutospacing="1"/>
      </w:pPr>
      <w:r>
        <w:t>sklon – nesmí přecházet do menšího</w:t>
      </w:r>
    </w:p>
    <w:p w:rsidR="00F21B19" w:rsidRPr="00F21B19" w:rsidRDefault="00F21B19" w:rsidP="00F21B19">
      <w:pPr>
        <w:rPr>
          <w:sz w:val="28"/>
          <w:szCs w:val="28"/>
        </w:rPr>
      </w:pPr>
      <w:r w:rsidRPr="00F21B19">
        <w:rPr>
          <w:b/>
          <w:sz w:val="28"/>
          <w:szCs w:val="28"/>
        </w:rPr>
        <w:t>16.</w:t>
      </w:r>
      <w:r w:rsidRPr="00F21B19">
        <w:rPr>
          <w:sz w:val="28"/>
          <w:szCs w:val="28"/>
        </w:rPr>
        <w:t xml:space="preserve"> Zařizovací předměty v podzemních místnostech</w:t>
      </w:r>
      <w:r w:rsidR="00215FA9">
        <w:rPr>
          <w:sz w:val="28"/>
          <w:szCs w:val="28"/>
        </w:rPr>
        <w:t xml:space="preserve"> (71, 72)</w:t>
      </w:r>
    </w:p>
    <w:p w:rsidR="00F21B19" w:rsidRDefault="00F21B19" w:rsidP="00F21B19">
      <w:pPr>
        <w:numPr>
          <w:ilvl w:val="0"/>
          <w:numId w:val="30"/>
        </w:numPr>
        <w:spacing w:before="100" w:beforeAutospacing="1" w:after="100" w:afterAutospacing="1"/>
      </w:pPr>
      <w:r>
        <w:t>Ochrana proti vzduté vodě </w:t>
      </w:r>
    </w:p>
    <w:p w:rsidR="00F21B19" w:rsidRDefault="00F21B19" w:rsidP="00F21B19">
      <w:pPr>
        <w:numPr>
          <w:ilvl w:val="0"/>
          <w:numId w:val="30"/>
        </w:numPr>
        <w:spacing w:before="100" w:beforeAutospacing="1" w:after="100" w:afterAutospacing="1"/>
      </w:pPr>
      <w:r>
        <w:t xml:space="preserve">Zařizovací předměty se </w:t>
      </w:r>
      <w:proofErr w:type="gramStart"/>
      <w:r>
        <w:t>napojí</w:t>
      </w:r>
      <w:proofErr w:type="gramEnd"/>
      <w:r>
        <w:t xml:space="preserve"> na společné svodné potrubí před napojením na hlavní větev se </w:t>
      </w:r>
      <w:proofErr w:type="gramStart"/>
      <w:r>
        <w:t>umístí</w:t>
      </w:r>
      <w:proofErr w:type="gramEnd"/>
      <w:r>
        <w:t xml:space="preserve"> kanalizační šoupě (klapka) – v revizní šachtě, </w:t>
      </w:r>
    </w:p>
    <w:p w:rsidR="00F21B19" w:rsidRDefault="00F21B19" w:rsidP="00F21B19">
      <w:pPr>
        <w:numPr>
          <w:ilvl w:val="0"/>
          <w:numId w:val="30"/>
        </w:numPr>
        <w:spacing w:before="100" w:beforeAutospacing="1" w:after="100" w:afterAutospacing="1"/>
      </w:pPr>
      <w:r>
        <w:t xml:space="preserve">klapka se </w:t>
      </w:r>
      <w:r>
        <w:rPr>
          <w:color w:val="FF0000"/>
        </w:rPr>
        <w:t xml:space="preserve">nesmí </w:t>
      </w:r>
      <w:r>
        <w:t xml:space="preserve">umístit na větev, kam jsou napojeny </w:t>
      </w:r>
      <w:r>
        <w:rPr>
          <w:color w:val="FF0000"/>
        </w:rPr>
        <w:t xml:space="preserve">zařizovací předměty z vyšších podlaží </w:t>
      </w:r>
      <w:r>
        <w:t>(kam je napojen svislý odpad)</w:t>
      </w:r>
    </w:p>
    <w:p w:rsidR="00F21B19" w:rsidRDefault="00F21B19" w:rsidP="00F21B19">
      <w:pPr>
        <w:numPr>
          <w:ilvl w:val="0"/>
          <w:numId w:val="30"/>
        </w:numPr>
        <w:spacing w:before="100" w:beforeAutospacing="1" w:after="100" w:afterAutospacing="1"/>
      </w:pPr>
      <w:r>
        <w:t xml:space="preserve">popřípadě se použijí zařizovací předměty s integrovanou ochranou (např. podlahová vpust – firma HL, odpadní kolena a sifóny se zabudovanou klapkou </w:t>
      </w:r>
      <w:proofErr w:type="spellStart"/>
      <w:r>
        <w:t>Viega</w:t>
      </w:r>
      <w:proofErr w:type="spellEnd"/>
      <w:r>
        <w:t>) přečerpání – pokud nelze napojit gravitačně</w:t>
      </w:r>
    </w:p>
    <w:p w:rsidR="00AF5D0A" w:rsidRPr="00AF5D0A" w:rsidRDefault="00AF5D0A" w:rsidP="00AF5D0A">
      <w:pPr>
        <w:rPr>
          <w:sz w:val="28"/>
          <w:szCs w:val="28"/>
        </w:rPr>
      </w:pPr>
      <w:r w:rsidRPr="00AF5D0A">
        <w:rPr>
          <w:b/>
          <w:sz w:val="28"/>
          <w:szCs w:val="28"/>
        </w:rPr>
        <w:t>18</w:t>
      </w:r>
      <w:r w:rsidRPr="00AF5D0A">
        <w:rPr>
          <w:sz w:val="28"/>
          <w:szCs w:val="28"/>
        </w:rPr>
        <w:t xml:space="preserve">. Dešťová kanalizace </w:t>
      </w:r>
      <w:r w:rsidR="00215FA9">
        <w:rPr>
          <w:sz w:val="28"/>
          <w:szCs w:val="28"/>
        </w:rPr>
        <w:t>(57 – 60)</w:t>
      </w:r>
    </w:p>
    <w:p w:rsidR="00AF5D0A" w:rsidRDefault="00AF5D0A" w:rsidP="00AF5D0A">
      <w:pPr>
        <w:numPr>
          <w:ilvl w:val="0"/>
          <w:numId w:val="31"/>
        </w:numPr>
        <w:spacing w:before="100" w:beforeAutospacing="1" w:after="100" w:afterAutospacing="1"/>
      </w:pPr>
      <w:r>
        <w:t>Šikmá střecha</w:t>
      </w:r>
      <w:r w:rsidR="009A4E35">
        <w:t xml:space="preserve"> (žlab délky do 10 m = 1 odpad, </w:t>
      </w:r>
      <w:proofErr w:type="spellStart"/>
      <w:r w:rsidR="009A4E35">
        <w:t>czdál</w:t>
      </w:r>
      <w:proofErr w:type="spellEnd"/>
      <w:r w:rsidR="009A4E35">
        <w:t xml:space="preserve">. dvou odpadů </w:t>
      </w:r>
      <w:proofErr w:type="spellStart"/>
      <w:r w:rsidR="009A4E35">
        <w:t>max</w:t>
      </w:r>
      <w:proofErr w:type="spellEnd"/>
      <w:r w:rsidR="009A4E35">
        <w:t xml:space="preserve"> 30 m, </w:t>
      </w:r>
      <w:proofErr w:type="spellStart"/>
      <w:r w:rsidR="009A4E35">
        <w:t>dopor</w:t>
      </w:r>
      <w:proofErr w:type="spellEnd"/>
      <w:r w:rsidR="009A4E35">
        <w:t>. 15-20 m)</w:t>
      </w:r>
    </w:p>
    <w:p w:rsidR="00AF5D0A" w:rsidRDefault="00AF5D0A" w:rsidP="00AF5D0A">
      <w:pPr>
        <w:numPr>
          <w:ilvl w:val="0"/>
          <w:numId w:val="31"/>
        </w:numPr>
        <w:spacing w:before="100" w:beforeAutospacing="1" w:after="100" w:afterAutospacing="1"/>
      </w:pPr>
      <w:r>
        <w:t>Odvodnění vnějšími svody (</w:t>
      </w:r>
      <w:proofErr w:type="spellStart"/>
      <w:r>
        <w:t>pozink</w:t>
      </w:r>
      <w:proofErr w:type="spellEnd"/>
      <w:r>
        <w:t>, měď, plast…) </w:t>
      </w:r>
    </w:p>
    <w:p w:rsidR="00AF5D0A" w:rsidRDefault="00AF5D0A" w:rsidP="00AF5D0A">
      <w:pPr>
        <w:numPr>
          <w:ilvl w:val="0"/>
          <w:numId w:val="31"/>
        </w:numPr>
        <w:spacing w:before="100" w:beforeAutospacing="1" w:after="100" w:afterAutospacing="1"/>
      </w:pPr>
      <w:r>
        <w:t xml:space="preserve">Napojení na kanalizaci přes lapač střešních splavenin (tzv. </w:t>
      </w:r>
      <w:proofErr w:type="spellStart"/>
      <w:r>
        <w:t>geiger</w:t>
      </w:r>
      <w:proofErr w:type="spellEnd"/>
      <w:r>
        <w:t>)</w:t>
      </w:r>
    </w:p>
    <w:p w:rsidR="00AF5D0A" w:rsidRDefault="00AF5D0A" w:rsidP="00AF5D0A">
      <w:pPr>
        <w:numPr>
          <w:ilvl w:val="0"/>
          <w:numId w:val="31"/>
        </w:numPr>
        <w:spacing w:before="100" w:beforeAutospacing="1" w:after="100" w:afterAutospacing="1"/>
      </w:pPr>
      <w:r>
        <w:t>Plochá střecha (terasa)</w:t>
      </w:r>
      <w:r w:rsidR="009A4E35">
        <w:t xml:space="preserve">, pozor na zápach na terasách kde je </w:t>
      </w:r>
      <w:proofErr w:type="spellStart"/>
      <w:r w:rsidR="009A4E35">
        <w:t>vzdál</w:t>
      </w:r>
      <w:proofErr w:type="spellEnd"/>
      <w:r w:rsidR="009A4E35">
        <w:t>. ke dveřím menší než 3 m)</w:t>
      </w:r>
    </w:p>
    <w:p w:rsidR="00AF5D0A" w:rsidRDefault="00AF5D0A" w:rsidP="00AF5D0A">
      <w:pPr>
        <w:numPr>
          <w:ilvl w:val="0"/>
          <w:numId w:val="31"/>
        </w:numPr>
        <w:spacing w:before="100" w:beforeAutospacing="1" w:after="100" w:afterAutospacing="1"/>
      </w:pPr>
      <w:r>
        <w:t>Odvodnění střešní vpustí a vnitřním dešťovým svodem (</w:t>
      </w:r>
      <w:r>
        <w:rPr>
          <w:color w:val="FF0000"/>
        </w:rPr>
        <w:t>nesmí se na něj napojit zařizovací předměty</w:t>
      </w:r>
      <w:r>
        <w:t>) </w:t>
      </w:r>
    </w:p>
    <w:p w:rsidR="00AF5D0A" w:rsidRDefault="00AF5D0A" w:rsidP="00AF5D0A">
      <w:pPr>
        <w:numPr>
          <w:ilvl w:val="0"/>
          <w:numId w:val="31"/>
        </w:numPr>
        <w:spacing w:before="100" w:beforeAutospacing="1" w:after="100" w:afterAutospacing="1"/>
      </w:pPr>
      <w:r>
        <w:t>Svodné dešťové potrubí se napojí na splaškovou větev (u jednotné kanalizace) nebo na samostatnou dešťovou přípojku (u oddílné kanalizace)</w:t>
      </w:r>
    </w:p>
    <w:p w:rsidR="00AF5D0A" w:rsidRDefault="00AF5D0A" w:rsidP="00AF5D0A">
      <w:pPr>
        <w:numPr>
          <w:ilvl w:val="0"/>
          <w:numId w:val="31"/>
        </w:numPr>
        <w:spacing w:before="100" w:beforeAutospacing="1" w:after="100" w:afterAutospacing="1"/>
      </w:pPr>
      <w:r>
        <w:t>Propojení dešťových a splaškových svodů mimo objekt</w:t>
      </w:r>
    </w:p>
    <w:p w:rsidR="00AF5D0A" w:rsidRDefault="00C93E47" w:rsidP="00AF5D0A">
      <w:pPr>
        <w:spacing w:before="100" w:beforeAutospacing="1" w:after="100" w:afterAutospacing="1"/>
        <w:rPr>
          <w:rStyle w:val="Hypertextovodkaz"/>
        </w:rPr>
      </w:pPr>
      <w:hyperlink r:id="rId41" w:history="1">
        <w:r w:rsidR="00AF5D0A" w:rsidRPr="00D933A0">
          <w:rPr>
            <w:rStyle w:val="Hypertextovodkaz"/>
          </w:rPr>
          <w:t>http://tzb.fsv.cvut.cz/vyucujici/hadraba/podklady/popis_k.htm</w:t>
        </w:r>
      </w:hyperlink>
    </w:p>
    <w:p w:rsidR="00824C0A" w:rsidRDefault="00824C0A" w:rsidP="00AF5D0A">
      <w:pPr>
        <w:spacing w:before="100" w:beforeAutospacing="1" w:after="100" w:afterAutospacing="1"/>
        <w:rPr>
          <w:rStyle w:val="Hypertextovodkaz"/>
        </w:rPr>
      </w:pPr>
      <w:r>
        <w:rPr>
          <w:noProof/>
          <w:lang w:eastAsia="cs-CZ"/>
        </w:rPr>
        <w:drawing>
          <wp:inline distT="0" distB="0" distL="0" distR="0" wp14:anchorId="2F800FEC" wp14:editId="17102D83">
            <wp:extent cx="4629150" cy="4057106"/>
            <wp:effectExtent l="0" t="0" r="0" b="635"/>
            <wp:docPr id="31823" name="Obrázek 3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38598" cy="4065386"/>
                    </a:xfrm>
                    <a:prstGeom prst="rect">
                      <a:avLst/>
                    </a:prstGeom>
                  </pic:spPr>
                </pic:pic>
              </a:graphicData>
            </a:graphic>
          </wp:inline>
        </w:drawing>
      </w:r>
    </w:p>
    <w:p w:rsidR="0040455C" w:rsidRDefault="0040455C" w:rsidP="006427D0">
      <w:pPr>
        <w:spacing w:before="100" w:beforeAutospacing="1" w:after="100" w:afterAutospacing="1"/>
        <w:rPr>
          <w:rStyle w:val="Hypertextovodkaz"/>
        </w:rPr>
      </w:pPr>
      <w:r>
        <w:rPr>
          <w:noProof/>
          <w:lang w:eastAsia="cs-CZ"/>
        </w:rPr>
        <w:drawing>
          <wp:inline distT="0" distB="0" distL="0" distR="0" wp14:anchorId="5384C39A" wp14:editId="6E6C44DF">
            <wp:extent cx="3488827" cy="1864426"/>
            <wp:effectExtent l="0" t="0" r="0" b="2540"/>
            <wp:docPr id="31839" name="Obrázek 3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95889" cy="1868200"/>
                    </a:xfrm>
                    <a:prstGeom prst="rect">
                      <a:avLst/>
                    </a:prstGeom>
                  </pic:spPr>
                </pic:pic>
              </a:graphicData>
            </a:graphic>
          </wp:inline>
        </w:drawing>
      </w:r>
    </w:p>
    <w:p w:rsidR="00824C0A" w:rsidRDefault="006427D0" w:rsidP="00AF5D0A">
      <w:pPr>
        <w:spacing w:before="100" w:beforeAutospacing="1" w:after="100" w:afterAutospacing="1"/>
      </w:pPr>
      <w:r>
        <w:t xml:space="preserve">Zdroj: </w:t>
      </w:r>
      <w:hyperlink r:id="rId44" w:history="1">
        <w:r w:rsidRPr="00286DD1">
          <w:rPr>
            <w:rStyle w:val="Hypertextovodkaz"/>
          </w:rPr>
          <w:t>http://tzb.fsv.cvut.cz/files/vyuka/125tba1/prednasky/125tba1-02.pdf</w:t>
        </w:r>
      </w:hyperlink>
    </w:p>
    <w:p w:rsidR="002D2E24" w:rsidRDefault="002D2E24" w:rsidP="000F1245">
      <w:pPr>
        <w:rPr>
          <w:b/>
          <w:sz w:val="28"/>
          <w:szCs w:val="28"/>
        </w:rPr>
      </w:pPr>
    </w:p>
    <w:p w:rsidR="002D2E24" w:rsidRDefault="002D2E24" w:rsidP="000F1245">
      <w:pPr>
        <w:rPr>
          <w:b/>
          <w:sz w:val="28"/>
          <w:szCs w:val="28"/>
        </w:rPr>
      </w:pPr>
    </w:p>
    <w:p w:rsidR="002D2E24" w:rsidRDefault="002D2E24" w:rsidP="000F1245">
      <w:pPr>
        <w:rPr>
          <w:b/>
          <w:sz w:val="28"/>
          <w:szCs w:val="28"/>
        </w:rPr>
      </w:pPr>
    </w:p>
    <w:p w:rsidR="002D2E24" w:rsidRDefault="002D2E24" w:rsidP="000F1245">
      <w:pPr>
        <w:rPr>
          <w:b/>
          <w:sz w:val="28"/>
          <w:szCs w:val="28"/>
        </w:rPr>
      </w:pPr>
    </w:p>
    <w:p w:rsidR="002D2E24" w:rsidRDefault="002D2E24" w:rsidP="000F1245">
      <w:pPr>
        <w:rPr>
          <w:b/>
          <w:sz w:val="28"/>
          <w:szCs w:val="28"/>
        </w:rPr>
      </w:pPr>
    </w:p>
    <w:p w:rsidR="002D2E24" w:rsidRDefault="002D2E24" w:rsidP="000F1245">
      <w:pPr>
        <w:rPr>
          <w:b/>
          <w:sz w:val="28"/>
          <w:szCs w:val="28"/>
        </w:rPr>
      </w:pPr>
    </w:p>
    <w:p w:rsidR="002D2E24" w:rsidRDefault="002D2E24" w:rsidP="000F1245">
      <w:pPr>
        <w:rPr>
          <w:b/>
          <w:sz w:val="28"/>
          <w:szCs w:val="28"/>
        </w:rPr>
      </w:pPr>
    </w:p>
    <w:p w:rsidR="002D2E24" w:rsidRDefault="002D2E24" w:rsidP="000F1245">
      <w:pPr>
        <w:rPr>
          <w:b/>
          <w:sz w:val="28"/>
          <w:szCs w:val="28"/>
        </w:rPr>
      </w:pPr>
    </w:p>
    <w:p w:rsidR="002D2E24" w:rsidRDefault="002D2E24" w:rsidP="000F1245">
      <w:pPr>
        <w:rPr>
          <w:b/>
          <w:sz w:val="28"/>
          <w:szCs w:val="28"/>
        </w:rPr>
      </w:pPr>
    </w:p>
    <w:p w:rsidR="002D2E24" w:rsidRDefault="002D2E24" w:rsidP="000F1245">
      <w:pPr>
        <w:rPr>
          <w:b/>
          <w:sz w:val="28"/>
          <w:szCs w:val="28"/>
        </w:rPr>
      </w:pPr>
    </w:p>
    <w:p w:rsidR="000F1245" w:rsidRPr="000F1245" w:rsidRDefault="000F1245" w:rsidP="000F1245">
      <w:pPr>
        <w:rPr>
          <w:sz w:val="28"/>
          <w:szCs w:val="28"/>
        </w:rPr>
      </w:pPr>
      <w:r w:rsidRPr="000F1245">
        <w:rPr>
          <w:b/>
          <w:sz w:val="28"/>
          <w:szCs w:val="28"/>
        </w:rPr>
        <w:t>19</w:t>
      </w:r>
      <w:r>
        <w:rPr>
          <w:sz w:val="28"/>
          <w:szCs w:val="28"/>
        </w:rPr>
        <w:t xml:space="preserve">. </w:t>
      </w:r>
      <w:r w:rsidRPr="000F1245">
        <w:rPr>
          <w:sz w:val="28"/>
          <w:szCs w:val="28"/>
        </w:rPr>
        <w:t>Zakreslování v půdoryse </w:t>
      </w:r>
    </w:p>
    <w:p w:rsidR="000F1245" w:rsidRDefault="000F1245" w:rsidP="000F1245">
      <w:pPr>
        <w:numPr>
          <w:ilvl w:val="0"/>
          <w:numId w:val="32"/>
        </w:numPr>
        <w:spacing w:before="100" w:beforeAutospacing="1" w:after="100" w:afterAutospacing="1"/>
      </w:pPr>
      <w:r>
        <w:t>potrubí tlustě plně, </w:t>
      </w:r>
    </w:p>
    <w:p w:rsidR="000F1245" w:rsidRDefault="000F1245" w:rsidP="000F1245">
      <w:pPr>
        <w:numPr>
          <w:ilvl w:val="0"/>
          <w:numId w:val="32"/>
        </w:numPr>
        <w:spacing w:before="100" w:beforeAutospacing="1" w:after="100" w:afterAutospacing="1"/>
      </w:pPr>
      <w:r>
        <w:t xml:space="preserve">potrubí pod stropem (nad rovinou řezu) čárkovaně (popř. čerchovaně se </w:t>
      </w:r>
      <w:proofErr w:type="spellStart"/>
      <w:r>
        <w:t>dvěmi</w:t>
      </w:r>
      <w:proofErr w:type="spellEnd"/>
      <w:r>
        <w:t xml:space="preserve"> tečkami) </w:t>
      </w:r>
    </w:p>
    <w:p w:rsidR="000F1245" w:rsidRDefault="000F1245" w:rsidP="000F1245">
      <w:pPr>
        <w:numPr>
          <w:ilvl w:val="0"/>
          <w:numId w:val="32"/>
        </w:numPr>
        <w:spacing w:before="100" w:beforeAutospacing="1" w:after="100" w:afterAutospacing="1"/>
      </w:pPr>
      <w:r>
        <w:t xml:space="preserve">na potrubí se kreslí </w:t>
      </w:r>
      <w:proofErr w:type="spellStart"/>
      <w:r>
        <w:t>schématicky</w:t>
      </w:r>
      <w:proofErr w:type="spellEnd"/>
      <w:r>
        <w:t xml:space="preserve"> hrdla podle materiálu </w:t>
      </w:r>
    </w:p>
    <w:p w:rsidR="000F1245" w:rsidRDefault="000F1245" w:rsidP="000F1245">
      <w:pPr>
        <w:pStyle w:val="Nadpis3"/>
      </w:pPr>
      <w:r>
        <w:t>Připojovací potrubí </w:t>
      </w:r>
    </w:p>
    <w:p w:rsidR="000F1245" w:rsidRDefault="000F1245" w:rsidP="000F1245">
      <w:pPr>
        <w:numPr>
          <w:ilvl w:val="0"/>
          <w:numId w:val="33"/>
        </w:numPr>
        <w:spacing w:before="100" w:beforeAutospacing="1" w:after="100" w:afterAutospacing="1"/>
      </w:pPr>
      <w:r>
        <w:t>půdorysný průmět - tlustá plná čára, v podlaze čárkovaně </w:t>
      </w:r>
    </w:p>
    <w:p w:rsidR="000F1245" w:rsidRDefault="000F1245" w:rsidP="000F1245">
      <w:pPr>
        <w:numPr>
          <w:ilvl w:val="0"/>
          <w:numId w:val="33"/>
        </w:numPr>
        <w:spacing w:before="100" w:beforeAutospacing="1" w:after="100" w:afterAutospacing="1"/>
      </w:pPr>
      <w:proofErr w:type="spellStart"/>
      <w:r>
        <w:t>hrdal</w:t>
      </w:r>
      <w:proofErr w:type="spellEnd"/>
      <w:r>
        <w:t xml:space="preserve"> se značí pouze u napojení na svislý odpad</w:t>
      </w:r>
    </w:p>
    <w:p w:rsidR="000F1245" w:rsidRDefault="000F1245" w:rsidP="000F1245">
      <w:pPr>
        <w:pStyle w:val="Nadpis3"/>
      </w:pPr>
      <w:r>
        <w:t>Svislý odpad </w:t>
      </w:r>
    </w:p>
    <w:p w:rsidR="000F1245" w:rsidRDefault="000F1245" w:rsidP="000F1245">
      <w:pPr>
        <w:numPr>
          <w:ilvl w:val="0"/>
          <w:numId w:val="34"/>
        </w:numPr>
        <w:spacing w:before="100" w:beforeAutospacing="1" w:after="100" w:afterAutospacing="1"/>
      </w:pPr>
      <w:r>
        <w:t>kolečko o průměru potrubí, pro lepší přehlednost možno opatřit šipkou </w:t>
      </w:r>
    </w:p>
    <w:p w:rsidR="000F1245" w:rsidRDefault="000F1245" w:rsidP="000F1245">
      <w:pPr>
        <w:numPr>
          <w:ilvl w:val="0"/>
          <w:numId w:val="34"/>
        </w:numPr>
        <w:spacing w:before="100" w:beforeAutospacing="1" w:after="100" w:afterAutospacing="1"/>
      </w:pPr>
      <w:r>
        <w:t>odskoky půdorysným průmětem </w:t>
      </w:r>
    </w:p>
    <w:p w:rsidR="000F1245" w:rsidRDefault="000F1245" w:rsidP="000F1245">
      <w:pPr>
        <w:pStyle w:val="Nadpis3"/>
      </w:pPr>
      <w:r>
        <w:t>Ležatý svod </w:t>
      </w:r>
    </w:p>
    <w:p w:rsidR="000F1245" w:rsidRDefault="000F1245" w:rsidP="000F1245">
      <w:pPr>
        <w:numPr>
          <w:ilvl w:val="0"/>
          <w:numId w:val="35"/>
        </w:numPr>
        <w:spacing w:before="100" w:beforeAutospacing="1" w:after="100" w:afterAutospacing="1"/>
      </w:pPr>
      <w:r>
        <w:t xml:space="preserve">potrubí v zemi kreslíme většinou do </w:t>
      </w:r>
      <w:r>
        <w:rPr>
          <w:color w:val="FF0000"/>
        </w:rPr>
        <w:t>základů,</w:t>
      </w:r>
      <w:r>
        <w:t xml:space="preserve"> lze kreslit i do půdorysu suterénu, ale je to méně přehledné</w:t>
      </w:r>
    </w:p>
    <w:p w:rsidR="000F1245" w:rsidRDefault="000F1245" w:rsidP="000F1245">
      <w:pPr>
        <w:numPr>
          <w:ilvl w:val="0"/>
          <w:numId w:val="35"/>
        </w:numPr>
        <w:spacing w:before="100" w:beforeAutospacing="1" w:after="100" w:afterAutospacing="1"/>
      </w:pPr>
      <w:r>
        <w:t>potrubí pod stropem kreslíme do podlaží, kde je vedeno </w:t>
      </w:r>
    </w:p>
    <w:p w:rsidR="000F1245" w:rsidRDefault="000F1245" w:rsidP="000F1245">
      <w:pPr>
        <w:numPr>
          <w:ilvl w:val="0"/>
          <w:numId w:val="35"/>
        </w:numPr>
        <w:spacing w:before="100" w:beforeAutospacing="1" w:after="100" w:afterAutospacing="1"/>
      </w:pPr>
      <w:r>
        <w:t>provádí se jako větvený systém </w:t>
      </w:r>
    </w:p>
    <w:p w:rsidR="000F1245" w:rsidRDefault="000F1245" w:rsidP="000F1245">
      <w:pPr>
        <w:numPr>
          <w:ilvl w:val="0"/>
          <w:numId w:val="35"/>
        </w:numPr>
        <w:spacing w:before="100" w:beforeAutospacing="1" w:after="100" w:afterAutospacing="1"/>
      </w:pPr>
      <w:r>
        <w:t xml:space="preserve">odbočky používáme </w:t>
      </w:r>
      <w:r>
        <w:rPr>
          <w:color w:val="FF0000"/>
        </w:rPr>
        <w:t>45° (plast)</w:t>
      </w:r>
      <w:r>
        <w:t xml:space="preserve">, </w:t>
      </w:r>
      <w:r>
        <w:rPr>
          <w:color w:val="FF00FF"/>
        </w:rPr>
        <w:t>45° a 60° (kamenina, litina) </w:t>
      </w:r>
    </w:p>
    <w:p w:rsidR="000F1245" w:rsidRDefault="000F1245" w:rsidP="000F1245">
      <w:pPr>
        <w:spacing w:after="240"/>
        <w:ind w:left="720"/>
      </w:pPr>
    </w:p>
    <w:p w:rsidR="000F1245" w:rsidRDefault="000F1245" w:rsidP="000F1245">
      <w:pPr>
        <w:numPr>
          <w:ilvl w:val="0"/>
          <w:numId w:val="35"/>
        </w:numPr>
        <w:spacing w:before="100" w:beforeAutospacing="1" w:after="100" w:afterAutospacing="1"/>
      </w:pPr>
      <w:r>
        <w:t xml:space="preserve">změny směru </w:t>
      </w:r>
    </w:p>
    <w:p w:rsidR="000F1245" w:rsidRDefault="000F1245" w:rsidP="000F1245">
      <w:pPr>
        <w:numPr>
          <w:ilvl w:val="1"/>
          <w:numId w:val="35"/>
        </w:numPr>
        <w:spacing w:before="100" w:beforeAutospacing="1" w:after="100" w:afterAutospacing="1"/>
      </w:pPr>
      <w:r>
        <w:rPr>
          <w:color w:val="FF00FF"/>
        </w:rPr>
        <w:t>oblouky</w:t>
      </w:r>
      <w:r>
        <w:t xml:space="preserve"> 15°, 30° a 45° o poloměru 1 m (</w:t>
      </w:r>
      <w:r>
        <w:rPr>
          <w:color w:val="FF00FF"/>
        </w:rPr>
        <w:t>kamenina a litina)</w:t>
      </w:r>
      <w:r>
        <w:t> </w:t>
      </w:r>
    </w:p>
    <w:p w:rsidR="000F1245" w:rsidRDefault="000F1245" w:rsidP="000F1245">
      <w:pPr>
        <w:numPr>
          <w:ilvl w:val="1"/>
          <w:numId w:val="35"/>
        </w:numPr>
        <w:spacing w:before="100" w:beforeAutospacing="1" w:after="100" w:afterAutospacing="1"/>
      </w:pPr>
      <w:r>
        <w:t xml:space="preserve">45° </w:t>
      </w:r>
      <w:r>
        <w:rPr>
          <w:color w:val="FF0000"/>
        </w:rPr>
        <w:t>koleny</w:t>
      </w:r>
      <w:r>
        <w:t xml:space="preserve"> (</w:t>
      </w:r>
      <w:r>
        <w:rPr>
          <w:color w:val="FF0000"/>
        </w:rPr>
        <w:t>plast</w:t>
      </w:r>
      <w:r>
        <w:t>), změna směru větší než 45° - dvěma koleny s vloženým mezikusem (cca 200 mm) </w:t>
      </w:r>
    </w:p>
    <w:p w:rsidR="000F1245" w:rsidRDefault="000F1245" w:rsidP="000F1245">
      <w:pPr>
        <w:numPr>
          <w:ilvl w:val="0"/>
          <w:numId w:val="35"/>
        </w:numPr>
        <w:spacing w:before="100" w:beforeAutospacing="1" w:after="100" w:afterAutospacing="1"/>
      </w:pPr>
      <w:r>
        <w:t>prostupy skrz základy</w:t>
      </w:r>
    </w:p>
    <w:p w:rsidR="000F1245" w:rsidRDefault="000F1245" w:rsidP="000F1245">
      <w:pPr>
        <w:numPr>
          <w:ilvl w:val="0"/>
          <w:numId w:val="35"/>
        </w:numPr>
        <w:spacing w:before="100" w:beforeAutospacing="1" w:after="100" w:afterAutospacing="1"/>
      </w:pPr>
      <w:r>
        <w:t>v místě prostupu nesmí být koleno ani odbočka, </w:t>
      </w:r>
    </w:p>
    <w:p w:rsidR="000F1245" w:rsidRDefault="000F1245" w:rsidP="000F1245">
      <w:pPr>
        <w:numPr>
          <w:ilvl w:val="0"/>
          <w:numId w:val="35"/>
        </w:numPr>
        <w:spacing w:before="100" w:beforeAutospacing="1" w:after="100" w:afterAutospacing="1"/>
      </w:pPr>
      <w:r>
        <w:t>průchod potrubí základy max. 60° </w:t>
      </w:r>
    </w:p>
    <w:p w:rsidR="000F1245" w:rsidRDefault="000F1245" w:rsidP="000F1245">
      <w:pPr>
        <w:numPr>
          <w:ilvl w:val="0"/>
          <w:numId w:val="35"/>
        </w:numPr>
        <w:spacing w:before="100" w:beforeAutospacing="1" w:after="100" w:afterAutospacing="1"/>
      </w:pPr>
      <w:r>
        <w:t>pokud je potrubí vedeno souběžně se základem, musí být mimo roznášecí obrazec základu </w:t>
      </w:r>
    </w:p>
    <w:p w:rsidR="000F1245" w:rsidRDefault="000F1245" w:rsidP="000F1245">
      <w:pPr>
        <w:pStyle w:val="Nadpis3"/>
      </w:pPr>
      <w:r>
        <w:t>Přechod svislý odpad – ležatý svod </w:t>
      </w:r>
    </w:p>
    <w:p w:rsidR="000F1245" w:rsidRDefault="000F1245" w:rsidP="000F1245">
      <w:pPr>
        <w:numPr>
          <w:ilvl w:val="0"/>
          <w:numId w:val="36"/>
        </w:numPr>
        <w:spacing w:before="100" w:beforeAutospacing="1" w:after="100" w:afterAutospacing="1"/>
      </w:pPr>
      <w:r>
        <w:t>Svod má vždy větší profil než odpad (pokud nebyla dimenze svislého odpadu již zvětšena z důvodu odskoku potrubí)</w:t>
      </w:r>
    </w:p>
    <w:p w:rsidR="000F1245" w:rsidRDefault="000F1245" w:rsidP="000F1245">
      <w:pPr>
        <w:numPr>
          <w:ilvl w:val="0"/>
          <w:numId w:val="36"/>
        </w:numPr>
        <w:spacing w:before="100" w:beforeAutospacing="1" w:after="100" w:afterAutospacing="1"/>
      </w:pPr>
      <w:r>
        <w:t>Litinový odpad – litinové patkové redukční koleno, postavené na základu </w:t>
      </w:r>
    </w:p>
    <w:p w:rsidR="000F1245" w:rsidRDefault="00926331" w:rsidP="00824C0A">
      <w:pPr>
        <w:numPr>
          <w:ilvl w:val="0"/>
          <w:numId w:val="36"/>
        </w:numPr>
        <w:spacing w:before="100" w:beforeAutospacing="1" w:after="100" w:afterAutospacing="1"/>
      </w:pPr>
      <w:r>
        <w:t xml:space="preserve">Plastový odpad – </w:t>
      </w:r>
      <w:proofErr w:type="spellStart"/>
      <w:r>
        <w:t>dvěmi</w:t>
      </w:r>
      <w:proofErr w:type="spellEnd"/>
      <w:r>
        <w:t xml:space="preserve"> koleny 45° bez mezikusu ale s redukcí na větší DN, po uložení se obetonuje </w:t>
      </w:r>
      <w:proofErr w:type="gramStart"/>
      <w:r>
        <w:t xml:space="preserve">nebo </w:t>
      </w:r>
      <w:r w:rsidR="000F1245">
        <w:t xml:space="preserve"> – </w:t>
      </w:r>
      <w:proofErr w:type="spellStart"/>
      <w:r w:rsidR="000F1245">
        <w:t>dvěmi</w:t>
      </w:r>
      <w:proofErr w:type="spellEnd"/>
      <w:proofErr w:type="gramEnd"/>
      <w:r w:rsidR="000F1245">
        <w:t xml:space="preserve"> koleny 45° s mezikusem 200 mm, po uložení se obetonuje </w:t>
      </w:r>
    </w:p>
    <w:p w:rsidR="00AF5D0A" w:rsidRDefault="00C93E47" w:rsidP="00AF5D0A">
      <w:pPr>
        <w:spacing w:before="100" w:beforeAutospacing="1" w:after="100" w:afterAutospacing="1"/>
      </w:pPr>
      <w:hyperlink r:id="rId45" w:history="1">
        <w:r w:rsidR="00926331" w:rsidRPr="00D933A0">
          <w:rPr>
            <w:rStyle w:val="Hypertextovodkaz"/>
          </w:rPr>
          <w:t>http://tzb.fsv.cvut.cz/vyucujici/hadraba/podklady/popis_k.htm</w:t>
        </w:r>
      </w:hyperlink>
    </w:p>
    <w:p w:rsidR="00926331" w:rsidRDefault="00926331" w:rsidP="00AF5D0A">
      <w:pPr>
        <w:spacing w:before="100" w:beforeAutospacing="1" w:after="100" w:afterAutospacing="1"/>
      </w:pPr>
    </w:p>
    <w:p w:rsidR="00926331" w:rsidRDefault="00926331" w:rsidP="00926331">
      <w:pPr>
        <w:rPr>
          <w:sz w:val="28"/>
          <w:szCs w:val="28"/>
        </w:rPr>
      </w:pPr>
      <w:r w:rsidRPr="00926331">
        <w:rPr>
          <w:b/>
          <w:sz w:val="28"/>
          <w:szCs w:val="28"/>
        </w:rPr>
        <w:t>20</w:t>
      </w:r>
      <w:r>
        <w:rPr>
          <w:sz w:val="28"/>
          <w:szCs w:val="28"/>
        </w:rPr>
        <w:t>. Technická zpráva a výpis materiálu</w:t>
      </w:r>
    </w:p>
    <w:p w:rsidR="00926331" w:rsidRDefault="00926331" w:rsidP="00926331">
      <w:r w:rsidRPr="00926331">
        <w:rPr>
          <w:b/>
          <w:sz w:val="28"/>
          <w:szCs w:val="28"/>
        </w:rPr>
        <w:t>21</w:t>
      </w:r>
      <w:r>
        <w:rPr>
          <w:sz w:val="28"/>
          <w:szCs w:val="28"/>
        </w:rPr>
        <w:t>. Složka s čelní stranou a obsahem projektu na straně druhé (VIZ KOC)</w:t>
      </w:r>
      <w:r>
        <w:t> </w:t>
      </w:r>
    </w:p>
    <w:p w:rsidR="008E2C8E" w:rsidRDefault="00CC7427" w:rsidP="00CC7427">
      <w:pPr>
        <w:rPr>
          <w:sz w:val="28"/>
          <w:szCs w:val="28"/>
        </w:rPr>
      </w:pPr>
      <w:r>
        <w:rPr>
          <w:sz w:val="28"/>
          <w:szCs w:val="28"/>
        </w:rPr>
        <w:t xml:space="preserve"> </w:t>
      </w:r>
    </w:p>
    <w:p w:rsidR="002D2E24" w:rsidRPr="00EC5284" w:rsidRDefault="002D2E24" w:rsidP="002D2E24">
      <w:pPr>
        <w:rPr>
          <w:b/>
          <w:sz w:val="32"/>
          <w:szCs w:val="32"/>
        </w:rPr>
      </w:pPr>
      <w:r w:rsidRPr="00EC5284">
        <w:rPr>
          <w:b/>
          <w:sz w:val="32"/>
          <w:szCs w:val="32"/>
        </w:rPr>
        <w:t xml:space="preserve">CHYBY V PROJEKTOVÁNÍ </w:t>
      </w:r>
    </w:p>
    <w:p w:rsidR="002D2E24" w:rsidRDefault="002D2E24" w:rsidP="002D2E24">
      <w:pPr>
        <w:rPr>
          <w:sz w:val="32"/>
          <w:szCs w:val="32"/>
        </w:rPr>
      </w:pPr>
      <w:r>
        <w:rPr>
          <w:sz w:val="32"/>
          <w:szCs w:val="32"/>
        </w:rPr>
        <w:t xml:space="preserve">Zdroj: </w:t>
      </w:r>
      <w:hyperlink r:id="rId46" w:history="1">
        <w:r w:rsidRPr="002E0619">
          <w:rPr>
            <w:rStyle w:val="Hypertextovodkaz"/>
            <w:sz w:val="32"/>
            <w:szCs w:val="32"/>
          </w:rPr>
          <w:t>https://www.tzb-energie.cz/kanalizace</w:t>
        </w:r>
      </w:hyperlink>
    </w:p>
    <w:p w:rsidR="002D2E24" w:rsidRPr="004D1410" w:rsidRDefault="002D2E24" w:rsidP="002D2E24">
      <w:pPr>
        <w:spacing w:before="100" w:beforeAutospacing="1" w:after="100" w:afterAutospacing="1" w:line="480" w:lineRule="atLeast"/>
        <w:rPr>
          <w:rFonts w:ascii="Times New Roman" w:eastAsia="Times New Roman" w:hAnsi="Times New Roman" w:cs="Times New Roman"/>
          <w:sz w:val="24"/>
          <w:szCs w:val="24"/>
          <w:lang w:eastAsia="cs-CZ"/>
        </w:rPr>
      </w:pPr>
      <w:r w:rsidRPr="004D1410">
        <w:rPr>
          <w:rFonts w:ascii="Times New Roman" w:eastAsia="Times New Roman" w:hAnsi="Times New Roman" w:cs="Times New Roman"/>
          <w:b/>
          <w:bCs/>
          <w:color w:val="FF0000"/>
          <w:sz w:val="24"/>
          <w:szCs w:val="24"/>
          <w:lang w:eastAsia="cs-CZ"/>
        </w:rPr>
        <w:t>Nejčastější chyby a nedostatky v projektech kanalizace:</w:t>
      </w:r>
    </w:p>
    <w:p w:rsidR="002D2E24" w:rsidRPr="004D1410"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4D1410">
        <w:rPr>
          <w:rFonts w:ascii="Times New Roman" w:eastAsia="Times New Roman" w:hAnsi="Times New Roman" w:cs="Times New Roman"/>
          <w:sz w:val="24"/>
          <w:szCs w:val="24"/>
          <w:lang w:eastAsia="cs-CZ"/>
        </w:rPr>
        <w:t xml:space="preserve">1) V technické místnosti </w:t>
      </w:r>
      <w:proofErr w:type="gramStart"/>
      <w:r w:rsidRPr="004D1410">
        <w:rPr>
          <w:rFonts w:ascii="Times New Roman" w:eastAsia="Times New Roman" w:hAnsi="Times New Roman" w:cs="Times New Roman"/>
          <w:sz w:val="24"/>
          <w:szCs w:val="24"/>
          <w:lang w:eastAsia="cs-CZ"/>
        </w:rPr>
        <w:t>chybí</w:t>
      </w:r>
      <w:proofErr w:type="gramEnd"/>
      <w:r w:rsidRPr="004D1410">
        <w:rPr>
          <w:rFonts w:ascii="Times New Roman" w:eastAsia="Times New Roman" w:hAnsi="Times New Roman" w:cs="Times New Roman"/>
          <w:sz w:val="24"/>
          <w:szCs w:val="24"/>
          <w:lang w:eastAsia="cs-CZ"/>
        </w:rPr>
        <w:t xml:space="preserve"> podlahová </w:t>
      </w:r>
      <w:proofErr w:type="gramStart"/>
      <w:r w:rsidRPr="004D1410">
        <w:rPr>
          <w:rFonts w:ascii="Times New Roman" w:eastAsia="Times New Roman" w:hAnsi="Times New Roman" w:cs="Times New Roman"/>
          <w:sz w:val="24"/>
          <w:szCs w:val="24"/>
          <w:lang w:eastAsia="cs-CZ"/>
        </w:rPr>
        <w:t>vpusť</w:t>
      </w:r>
      <w:proofErr w:type="gramEnd"/>
      <w:r w:rsidRPr="004D1410">
        <w:rPr>
          <w:rFonts w:ascii="Times New Roman" w:eastAsia="Times New Roman" w:hAnsi="Times New Roman" w:cs="Times New Roman"/>
          <w:sz w:val="24"/>
          <w:szCs w:val="24"/>
          <w:lang w:eastAsia="cs-CZ"/>
        </w:rPr>
        <w:t xml:space="preserve"> s mechanickou zápachovou uzávěrkou.​</w:t>
      </w:r>
    </w:p>
    <w:p w:rsidR="002D2E24" w:rsidRPr="004D1410"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4D1410">
        <w:rPr>
          <w:rFonts w:ascii="Times New Roman" w:eastAsia="Times New Roman" w:hAnsi="Times New Roman" w:cs="Times New Roman"/>
          <w:sz w:val="24"/>
          <w:szCs w:val="24"/>
          <w:lang w:eastAsia="cs-CZ"/>
        </w:rPr>
        <w:t>2) Chybějící odvod kondenzátu u krbových těles a pojistných ventilů. Krbová tělesa, v případě, že se na stavbě vyskytují, budou vybavena odtokem pro úkapy</w:t>
      </w:r>
      <w:r>
        <w:rPr>
          <w:rFonts w:ascii="Times New Roman" w:eastAsia="Times New Roman" w:hAnsi="Times New Roman" w:cs="Times New Roman"/>
          <w:sz w:val="24"/>
          <w:szCs w:val="24"/>
          <w:lang w:eastAsia="cs-CZ"/>
        </w:rPr>
        <w:t xml:space="preserve"> </w:t>
      </w:r>
      <w:r w:rsidRPr="004D1410">
        <w:rPr>
          <w:rFonts w:ascii="Times New Roman" w:eastAsia="Times New Roman" w:hAnsi="Times New Roman" w:cs="Times New Roman"/>
          <w:sz w:val="24"/>
          <w:szCs w:val="24"/>
          <w:lang w:eastAsia="cs-CZ"/>
        </w:rPr>
        <w:t>kondenzátu dle konkrétního komínového systému. Lze kombinovat s mechanickou zápachovou uzávěrkou, např. HL21.​</w:t>
      </w:r>
    </w:p>
    <w:p w:rsidR="002D2E24" w:rsidRPr="004D1410"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4D1410">
        <w:rPr>
          <w:rFonts w:ascii="Times New Roman" w:eastAsia="Times New Roman" w:hAnsi="Times New Roman" w:cs="Times New Roman"/>
          <w:sz w:val="24"/>
          <w:szCs w:val="24"/>
          <w:lang w:eastAsia="cs-CZ"/>
        </w:rPr>
        <w:t xml:space="preserve">3) Vodorovné drážky v obvodovém zdivu max. do hl. 30 mm – jinak navrhnout instalační </w:t>
      </w:r>
      <w:proofErr w:type="spellStart"/>
      <w:r w:rsidRPr="004D1410">
        <w:rPr>
          <w:rFonts w:ascii="Times New Roman" w:eastAsia="Times New Roman" w:hAnsi="Times New Roman" w:cs="Times New Roman"/>
          <w:sz w:val="24"/>
          <w:szCs w:val="24"/>
          <w:lang w:eastAsia="cs-CZ"/>
        </w:rPr>
        <w:t>předstěny</w:t>
      </w:r>
      <w:proofErr w:type="spellEnd"/>
      <w:r w:rsidRPr="004D1410">
        <w:rPr>
          <w:rFonts w:ascii="Times New Roman" w:eastAsia="Times New Roman" w:hAnsi="Times New Roman" w:cs="Times New Roman"/>
          <w:sz w:val="24"/>
          <w:szCs w:val="24"/>
          <w:lang w:eastAsia="cs-CZ"/>
        </w:rPr>
        <w:t>. V případě vodorovných drážek zapracovat požadavky na statické a</w:t>
      </w:r>
      <w:r>
        <w:rPr>
          <w:rFonts w:ascii="Times New Roman" w:eastAsia="Times New Roman" w:hAnsi="Times New Roman" w:cs="Times New Roman"/>
          <w:sz w:val="24"/>
          <w:szCs w:val="24"/>
          <w:lang w:eastAsia="cs-CZ"/>
        </w:rPr>
        <w:t xml:space="preserve"> t</w:t>
      </w:r>
      <w:r w:rsidRPr="004D1410">
        <w:rPr>
          <w:rFonts w:ascii="Times New Roman" w:eastAsia="Times New Roman" w:hAnsi="Times New Roman" w:cs="Times New Roman"/>
          <w:sz w:val="24"/>
          <w:szCs w:val="24"/>
          <w:lang w:eastAsia="cs-CZ"/>
        </w:rPr>
        <w:t>epelně-technické posouzení. Pozor na "podřezávání příček" nevhodným návrhem připojovacího potrubí. ​</w:t>
      </w:r>
    </w:p>
    <w:p w:rsidR="002D2E24"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4D1410">
        <w:rPr>
          <w:rFonts w:ascii="Times New Roman" w:eastAsia="Times New Roman" w:hAnsi="Times New Roman" w:cs="Times New Roman"/>
          <w:sz w:val="24"/>
          <w:szCs w:val="24"/>
          <w:lang w:eastAsia="cs-CZ"/>
        </w:rPr>
        <w:t xml:space="preserve">4) Tloušťka instalačních </w:t>
      </w:r>
      <w:proofErr w:type="spellStart"/>
      <w:r w:rsidRPr="004D1410">
        <w:rPr>
          <w:rFonts w:ascii="Times New Roman" w:eastAsia="Times New Roman" w:hAnsi="Times New Roman" w:cs="Times New Roman"/>
          <w:sz w:val="24"/>
          <w:szCs w:val="24"/>
          <w:lang w:eastAsia="cs-CZ"/>
        </w:rPr>
        <w:t>předstěn</w:t>
      </w:r>
      <w:proofErr w:type="spellEnd"/>
      <w:r w:rsidRPr="004D1410">
        <w:rPr>
          <w:rFonts w:ascii="Times New Roman" w:eastAsia="Times New Roman" w:hAnsi="Times New Roman" w:cs="Times New Roman"/>
          <w:sz w:val="24"/>
          <w:szCs w:val="24"/>
          <w:lang w:eastAsia="cs-CZ"/>
        </w:rPr>
        <w:t xml:space="preserve"> bude </w:t>
      </w:r>
      <w:proofErr w:type="spellStart"/>
      <w:r w:rsidRPr="004D1410">
        <w:rPr>
          <w:rFonts w:ascii="Times New Roman" w:eastAsia="Times New Roman" w:hAnsi="Times New Roman" w:cs="Times New Roman"/>
          <w:sz w:val="24"/>
          <w:szCs w:val="24"/>
          <w:lang w:eastAsia="cs-CZ"/>
        </w:rPr>
        <w:t>tl</w:t>
      </w:r>
      <w:proofErr w:type="spellEnd"/>
      <w:r w:rsidRPr="004D1410">
        <w:rPr>
          <w:rFonts w:ascii="Times New Roman" w:eastAsia="Times New Roman" w:hAnsi="Times New Roman" w:cs="Times New Roman"/>
          <w:sz w:val="24"/>
          <w:szCs w:val="24"/>
          <w:lang w:eastAsia="cs-CZ"/>
        </w:rPr>
        <w:t xml:space="preserve">. 150 mm v případě, že budou zhotoveny ze SDK konstrukce z pozinkovaných profilů a </w:t>
      </w:r>
      <w:proofErr w:type="spellStart"/>
      <w:r w:rsidRPr="004D1410">
        <w:rPr>
          <w:rFonts w:ascii="Times New Roman" w:eastAsia="Times New Roman" w:hAnsi="Times New Roman" w:cs="Times New Roman"/>
          <w:sz w:val="24"/>
          <w:szCs w:val="24"/>
          <w:lang w:eastAsia="cs-CZ"/>
        </w:rPr>
        <w:t>tl</w:t>
      </w:r>
      <w:proofErr w:type="spellEnd"/>
      <w:r w:rsidRPr="004D1410">
        <w:rPr>
          <w:rFonts w:ascii="Times New Roman" w:eastAsia="Times New Roman" w:hAnsi="Times New Roman" w:cs="Times New Roman"/>
          <w:sz w:val="24"/>
          <w:szCs w:val="24"/>
          <w:lang w:eastAsia="cs-CZ"/>
        </w:rPr>
        <w:t xml:space="preserve">. </w:t>
      </w:r>
      <w:proofErr w:type="gramStart"/>
      <w:r w:rsidRPr="004D1410">
        <w:rPr>
          <w:rFonts w:ascii="Times New Roman" w:eastAsia="Times New Roman" w:hAnsi="Times New Roman" w:cs="Times New Roman"/>
          <w:sz w:val="24"/>
          <w:szCs w:val="24"/>
          <w:lang w:eastAsia="cs-CZ"/>
        </w:rPr>
        <w:t>desky</w:t>
      </w:r>
      <w:proofErr w:type="gramEnd"/>
      <w:r w:rsidRPr="004D1410">
        <w:rPr>
          <w:rFonts w:ascii="Times New Roman" w:eastAsia="Times New Roman" w:hAnsi="Times New Roman" w:cs="Times New Roman"/>
          <w:sz w:val="24"/>
          <w:szCs w:val="24"/>
          <w:lang w:eastAsia="cs-CZ"/>
        </w:rPr>
        <w:t xml:space="preserve"> 12,5 mm.</w:t>
      </w:r>
    </w:p>
    <w:p w:rsidR="002D2E24" w:rsidRPr="004D1410"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073E99">
        <w:rPr>
          <w:rFonts w:ascii="Times New Roman" w:eastAsia="Times New Roman" w:hAnsi="Times New Roman" w:cs="Times New Roman"/>
          <w:sz w:val="24"/>
          <w:szCs w:val="24"/>
          <w:lang w:eastAsia="cs-CZ"/>
        </w:rPr>
        <w:t xml:space="preserve">Jedná se o prostor vytvořený zpravidla na vnitřní straně obvodových nebo vnitřních stěn, ve kterém lze bezproblémově vést elektroinstalace, rozvod vody či odpadů; je tvořena zpravidla laťovým roštem, výplní z tepelné izolace a sádrokartonovou nebo </w:t>
      </w:r>
      <w:proofErr w:type="spellStart"/>
      <w:r w:rsidRPr="00073E99">
        <w:rPr>
          <w:rFonts w:ascii="Times New Roman" w:eastAsia="Times New Roman" w:hAnsi="Times New Roman" w:cs="Times New Roman"/>
          <w:sz w:val="24"/>
          <w:szCs w:val="24"/>
          <w:lang w:eastAsia="cs-CZ"/>
        </w:rPr>
        <w:t>sádrovláknitou</w:t>
      </w:r>
      <w:proofErr w:type="spellEnd"/>
      <w:r w:rsidRPr="00073E99">
        <w:rPr>
          <w:rFonts w:ascii="Times New Roman" w:eastAsia="Times New Roman" w:hAnsi="Times New Roman" w:cs="Times New Roman"/>
          <w:sz w:val="24"/>
          <w:szCs w:val="24"/>
          <w:lang w:eastAsia="cs-CZ"/>
        </w:rPr>
        <w:t xml:space="preserve"> deskou</w:t>
      </w:r>
      <w:r>
        <w:rPr>
          <w:rFonts w:ascii="Times New Roman" w:eastAsia="Times New Roman" w:hAnsi="Times New Roman" w:cs="Times New Roman"/>
          <w:sz w:val="24"/>
          <w:szCs w:val="24"/>
          <w:lang w:eastAsia="cs-CZ"/>
        </w:rPr>
        <w:t>.</w:t>
      </w:r>
    </w:p>
    <w:p w:rsidR="002D2E24" w:rsidRPr="004D1410"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4D1410">
        <w:rPr>
          <w:rFonts w:ascii="Times New Roman" w:eastAsia="Times New Roman" w:hAnsi="Times New Roman" w:cs="Times New Roman"/>
          <w:sz w:val="24"/>
          <w:szCs w:val="24"/>
          <w:lang w:eastAsia="cs-CZ"/>
        </w:rPr>
        <w:t xml:space="preserve">    V případě zděných instalačních </w:t>
      </w:r>
      <w:proofErr w:type="spellStart"/>
      <w:r w:rsidRPr="004D1410">
        <w:rPr>
          <w:rFonts w:ascii="Times New Roman" w:eastAsia="Times New Roman" w:hAnsi="Times New Roman" w:cs="Times New Roman"/>
          <w:sz w:val="24"/>
          <w:szCs w:val="24"/>
          <w:lang w:eastAsia="cs-CZ"/>
        </w:rPr>
        <w:t>předstěn</w:t>
      </w:r>
      <w:proofErr w:type="spellEnd"/>
      <w:r w:rsidRPr="004D1410">
        <w:rPr>
          <w:rFonts w:ascii="Times New Roman" w:eastAsia="Times New Roman" w:hAnsi="Times New Roman" w:cs="Times New Roman"/>
          <w:sz w:val="24"/>
          <w:szCs w:val="24"/>
          <w:lang w:eastAsia="cs-CZ"/>
        </w:rPr>
        <w:t xml:space="preserve"> bude </w:t>
      </w:r>
      <w:proofErr w:type="spellStart"/>
      <w:r w:rsidRPr="004D1410">
        <w:rPr>
          <w:rFonts w:ascii="Times New Roman" w:eastAsia="Times New Roman" w:hAnsi="Times New Roman" w:cs="Times New Roman"/>
          <w:sz w:val="24"/>
          <w:szCs w:val="24"/>
          <w:lang w:eastAsia="cs-CZ"/>
        </w:rPr>
        <w:t>tl</w:t>
      </w:r>
      <w:proofErr w:type="spellEnd"/>
      <w:r w:rsidRPr="004D1410">
        <w:rPr>
          <w:rFonts w:ascii="Times New Roman" w:eastAsia="Times New Roman" w:hAnsi="Times New Roman" w:cs="Times New Roman"/>
          <w:sz w:val="24"/>
          <w:szCs w:val="24"/>
          <w:lang w:eastAsia="cs-CZ"/>
        </w:rPr>
        <w:t xml:space="preserve">. 200 mm v případě, že budou zhotoveny z lehkých příčkovek </w:t>
      </w:r>
      <w:proofErr w:type="spellStart"/>
      <w:r w:rsidRPr="004D1410">
        <w:rPr>
          <w:rFonts w:ascii="Times New Roman" w:eastAsia="Times New Roman" w:hAnsi="Times New Roman" w:cs="Times New Roman"/>
          <w:sz w:val="24"/>
          <w:szCs w:val="24"/>
          <w:lang w:eastAsia="cs-CZ"/>
        </w:rPr>
        <w:t>tl</w:t>
      </w:r>
      <w:proofErr w:type="spellEnd"/>
      <w:r w:rsidRPr="004D1410">
        <w:rPr>
          <w:rFonts w:ascii="Times New Roman" w:eastAsia="Times New Roman" w:hAnsi="Times New Roman" w:cs="Times New Roman"/>
          <w:sz w:val="24"/>
          <w:szCs w:val="24"/>
          <w:lang w:eastAsia="cs-CZ"/>
        </w:rPr>
        <w:t>. 50 mm.​</w:t>
      </w:r>
    </w:p>
    <w:p w:rsidR="002D2E24" w:rsidRPr="004D1410"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4D1410">
        <w:rPr>
          <w:rFonts w:ascii="Times New Roman" w:eastAsia="Times New Roman" w:hAnsi="Times New Roman" w:cs="Times New Roman"/>
          <w:sz w:val="24"/>
          <w:szCs w:val="24"/>
          <w:lang w:eastAsia="cs-CZ"/>
        </w:rPr>
        <w:t>5) Chybějící legendy: Zařizovací předměty (výrobce, rozměr).​</w:t>
      </w:r>
    </w:p>
    <w:p w:rsidR="002D2E24" w:rsidRPr="004D1410"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4D1410">
        <w:rPr>
          <w:rFonts w:ascii="Times New Roman" w:eastAsia="Times New Roman" w:hAnsi="Times New Roman" w:cs="Times New Roman"/>
          <w:sz w:val="24"/>
          <w:szCs w:val="24"/>
          <w:lang w:eastAsia="cs-CZ"/>
        </w:rPr>
        <w:t>6) Chybějící prostupy v základových konstrukcích.​</w:t>
      </w:r>
    </w:p>
    <w:p w:rsidR="002D2E24" w:rsidRPr="004D1410"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4D1410">
        <w:rPr>
          <w:rFonts w:ascii="Times New Roman" w:eastAsia="Times New Roman" w:hAnsi="Times New Roman" w:cs="Times New Roman"/>
          <w:sz w:val="24"/>
          <w:szCs w:val="24"/>
          <w:lang w:eastAsia="cs-CZ"/>
        </w:rPr>
        <w:t>7) Chybějící specifikace zápachových uzávěrek u jednotlivých zařizovacích předmětů.​</w:t>
      </w:r>
    </w:p>
    <w:p w:rsidR="002D2E24" w:rsidRPr="004D1410"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4D1410">
        <w:rPr>
          <w:rFonts w:ascii="Times New Roman" w:eastAsia="Times New Roman" w:hAnsi="Times New Roman" w:cs="Times New Roman"/>
          <w:sz w:val="24"/>
          <w:szCs w:val="24"/>
          <w:lang w:eastAsia="cs-CZ"/>
        </w:rPr>
        <w:t>8) Minimální DN svodného potrubí navrhovat DN 110.​</w:t>
      </w:r>
    </w:p>
    <w:p w:rsidR="002D2E24" w:rsidRPr="004D1410"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4D1410">
        <w:rPr>
          <w:rFonts w:ascii="Times New Roman" w:eastAsia="Times New Roman" w:hAnsi="Times New Roman" w:cs="Times New Roman"/>
          <w:sz w:val="24"/>
          <w:szCs w:val="24"/>
          <w:lang w:eastAsia="cs-CZ"/>
        </w:rPr>
        <w:t xml:space="preserve">9) Nedodržení kreslení schematických značek zařizovacích předmětů dle ČSN 01 3450 Technické výkresy - Instalace - </w:t>
      </w:r>
      <w:proofErr w:type="spellStart"/>
      <w:r w:rsidRPr="004D1410">
        <w:rPr>
          <w:rFonts w:ascii="Times New Roman" w:eastAsia="Times New Roman" w:hAnsi="Times New Roman" w:cs="Times New Roman"/>
          <w:sz w:val="24"/>
          <w:szCs w:val="24"/>
          <w:lang w:eastAsia="cs-CZ"/>
        </w:rPr>
        <w:t>Zdravotnětechnické</w:t>
      </w:r>
      <w:proofErr w:type="spellEnd"/>
      <w:r w:rsidRPr="004D1410">
        <w:rPr>
          <w:rFonts w:ascii="Times New Roman" w:eastAsia="Times New Roman" w:hAnsi="Times New Roman" w:cs="Times New Roman"/>
          <w:sz w:val="24"/>
          <w:szCs w:val="24"/>
          <w:lang w:eastAsia="cs-CZ"/>
        </w:rPr>
        <w:t xml:space="preserve"> a plynovodní instalace.​</w:t>
      </w:r>
    </w:p>
    <w:p w:rsidR="002D2E24" w:rsidRPr="004D1410"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4D1410">
        <w:rPr>
          <w:rFonts w:ascii="Times New Roman" w:eastAsia="Times New Roman" w:hAnsi="Times New Roman" w:cs="Times New Roman"/>
          <w:sz w:val="24"/>
          <w:szCs w:val="24"/>
          <w:lang w:eastAsia="cs-CZ"/>
        </w:rPr>
        <w:t>10) Neumisťovat odpadní potrubí do svislých drážek vedoucí skrze ztužující věnce nebo volně v prostoru.​</w:t>
      </w:r>
    </w:p>
    <w:p w:rsidR="002D2E24" w:rsidRPr="004D1410"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4D1410">
        <w:rPr>
          <w:rFonts w:ascii="Times New Roman" w:eastAsia="Times New Roman" w:hAnsi="Times New Roman" w:cs="Times New Roman"/>
          <w:sz w:val="24"/>
          <w:szCs w:val="24"/>
          <w:lang w:eastAsia="cs-CZ"/>
        </w:rPr>
        <w:t>11) Napojení svodného dešťového a splaškového potrubí uvnitř objektu.​</w:t>
      </w:r>
    </w:p>
    <w:p w:rsidR="002D2E24" w:rsidRPr="004D1410"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4D1410">
        <w:rPr>
          <w:rFonts w:ascii="Times New Roman" w:eastAsia="Times New Roman" w:hAnsi="Times New Roman" w:cs="Times New Roman"/>
          <w:sz w:val="24"/>
          <w:szCs w:val="24"/>
          <w:lang w:eastAsia="cs-CZ"/>
        </w:rPr>
        <w:t>12) Pozice větracího potrubí vzhledem k umístěným střešním oknům neodpovídá požadavkům ČSN 75 6760.​</w:t>
      </w:r>
    </w:p>
    <w:p w:rsidR="002D2E24" w:rsidRPr="004D1410"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4D1410">
        <w:rPr>
          <w:rFonts w:ascii="Times New Roman" w:eastAsia="Times New Roman" w:hAnsi="Times New Roman" w:cs="Times New Roman"/>
          <w:sz w:val="24"/>
          <w:szCs w:val="24"/>
          <w:lang w:eastAsia="cs-CZ"/>
        </w:rPr>
        <w:t>13) Nevykreslení hrdel (šipek) při potrubí DN 110 (DN 100) včetně, popř. umístění hrdel ve vodorovných konstrukcích.</w:t>
      </w:r>
    </w:p>
    <w:p w:rsidR="002D2E24" w:rsidRPr="004D1410"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4D1410">
        <w:rPr>
          <w:rFonts w:ascii="Times New Roman" w:eastAsia="Times New Roman" w:hAnsi="Times New Roman" w:cs="Times New Roman"/>
          <w:sz w:val="24"/>
          <w:szCs w:val="24"/>
          <w:lang w:eastAsia="cs-CZ"/>
        </w:rPr>
        <w:t>​</w:t>
      </w:r>
    </w:p>
    <w:p w:rsidR="002D2E24" w:rsidRPr="004D1410"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4D1410">
        <w:rPr>
          <w:rFonts w:ascii="Times New Roman" w:eastAsia="Times New Roman" w:hAnsi="Times New Roman" w:cs="Times New Roman"/>
          <w:sz w:val="24"/>
          <w:szCs w:val="24"/>
          <w:lang w:eastAsia="cs-CZ"/>
        </w:rPr>
        <w:t xml:space="preserve">14) Nenavrhovat odlučovače listí a nečistot (OLN) na dešťových svodech, navrhovat lapače </w:t>
      </w:r>
      <w:proofErr w:type="spellStart"/>
      <w:r w:rsidRPr="004D1410">
        <w:rPr>
          <w:rFonts w:ascii="Times New Roman" w:eastAsia="Times New Roman" w:hAnsi="Times New Roman" w:cs="Times New Roman"/>
          <w:sz w:val="24"/>
          <w:szCs w:val="24"/>
          <w:lang w:eastAsia="cs-CZ"/>
        </w:rPr>
        <w:t>střešeních</w:t>
      </w:r>
      <w:proofErr w:type="spellEnd"/>
      <w:r w:rsidRPr="004D1410">
        <w:rPr>
          <w:rFonts w:ascii="Times New Roman" w:eastAsia="Times New Roman" w:hAnsi="Times New Roman" w:cs="Times New Roman"/>
          <w:sz w:val="24"/>
          <w:szCs w:val="24"/>
          <w:lang w:eastAsia="cs-CZ"/>
        </w:rPr>
        <w:t xml:space="preserve"> splavenin.​</w:t>
      </w:r>
    </w:p>
    <w:p w:rsidR="002D2E24" w:rsidRPr="004D1410"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4D1410">
        <w:rPr>
          <w:rFonts w:ascii="Times New Roman" w:eastAsia="Times New Roman" w:hAnsi="Times New Roman" w:cs="Times New Roman"/>
          <w:sz w:val="24"/>
          <w:szCs w:val="24"/>
          <w:lang w:eastAsia="cs-CZ"/>
        </w:rPr>
        <w:t xml:space="preserve">15) Zbytečné navrhování instalačních </w:t>
      </w:r>
      <w:proofErr w:type="spellStart"/>
      <w:r w:rsidRPr="004D1410">
        <w:rPr>
          <w:rFonts w:ascii="Times New Roman" w:eastAsia="Times New Roman" w:hAnsi="Times New Roman" w:cs="Times New Roman"/>
          <w:sz w:val="24"/>
          <w:szCs w:val="24"/>
          <w:lang w:eastAsia="cs-CZ"/>
        </w:rPr>
        <w:t>předstěn</w:t>
      </w:r>
      <w:proofErr w:type="spellEnd"/>
      <w:r w:rsidRPr="004D1410">
        <w:rPr>
          <w:rFonts w:ascii="Times New Roman" w:eastAsia="Times New Roman" w:hAnsi="Times New Roman" w:cs="Times New Roman"/>
          <w:sz w:val="24"/>
          <w:szCs w:val="24"/>
          <w:lang w:eastAsia="cs-CZ"/>
        </w:rPr>
        <w:t xml:space="preserve"> (nejčastěji za kuchyňskou linkou - nesmysl).</w:t>
      </w:r>
    </w:p>
    <w:p w:rsidR="002D2E24" w:rsidRPr="004D1410"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4D1410">
        <w:rPr>
          <w:rFonts w:ascii="Times New Roman" w:eastAsia="Times New Roman" w:hAnsi="Times New Roman" w:cs="Times New Roman"/>
          <w:sz w:val="24"/>
          <w:szCs w:val="24"/>
          <w:lang w:eastAsia="cs-CZ"/>
        </w:rPr>
        <w:t xml:space="preserve">​16) Neuvedení materiálu v legendě - HT (PP), KG (PVC), </w:t>
      </w:r>
      <w:proofErr w:type="spellStart"/>
      <w:r w:rsidRPr="004D1410">
        <w:rPr>
          <w:rFonts w:ascii="Times New Roman" w:eastAsia="Times New Roman" w:hAnsi="Times New Roman" w:cs="Times New Roman"/>
          <w:sz w:val="24"/>
          <w:szCs w:val="24"/>
          <w:lang w:eastAsia="cs-CZ"/>
        </w:rPr>
        <w:t>Pz</w:t>
      </w:r>
      <w:proofErr w:type="spellEnd"/>
      <w:r w:rsidRPr="004D1410">
        <w:rPr>
          <w:rFonts w:ascii="Times New Roman" w:eastAsia="Times New Roman" w:hAnsi="Times New Roman" w:cs="Times New Roman"/>
          <w:sz w:val="24"/>
          <w:szCs w:val="24"/>
          <w:lang w:eastAsia="cs-CZ"/>
        </w:rPr>
        <w:t>., Al, apod.</w:t>
      </w:r>
    </w:p>
    <w:p w:rsidR="002D2E24" w:rsidRPr="004D1410"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4D1410">
        <w:rPr>
          <w:rFonts w:ascii="Times New Roman" w:eastAsia="Times New Roman" w:hAnsi="Times New Roman" w:cs="Times New Roman"/>
          <w:sz w:val="24"/>
          <w:szCs w:val="24"/>
          <w:lang w:eastAsia="cs-CZ"/>
        </w:rPr>
        <w:t>​17) Navrhování lepeného PVC potrubí v systému vnitřní kanalizace v interiéru (přežitek).</w:t>
      </w:r>
    </w:p>
    <w:p w:rsidR="002D2E24" w:rsidRPr="004D1410"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4D1410">
        <w:rPr>
          <w:rFonts w:ascii="Times New Roman" w:eastAsia="Times New Roman" w:hAnsi="Times New Roman" w:cs="Times New Roman"/>
          <w:sz w:val="24"/>
          <w:szCs w:val="24"/>
          <w:lang w:eastAsia="cs-CZ"/>
        </w:rPr>
        <w:t>​18) Dešťový žlab pouze s jedním svodem u sedlových střech, plochá střecha pouze s jednou vpustí - navrhujeme min. 2 odtoky na odváděnou plochu střechy (rezerva).</w:t>
      </w:r>
    </w:p>
    <w:p w:rsidR="002D2E24" w:rsidRPr="004D1410"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4D1410">
        <w:rPr>
          <w:rFonts w:ascii="Times New Roman" w:eastAsia="Times New Roman" w:hAnsi="Times New Roman" w:cs="Times New Roman"/>
          <w:sz w:val="24"/>
          <w:szCs w:val="24"/>
          <w:lang w:eastAsia="cs-CZ"/>
        </w:rPr>
        <w:t xml:space="preserve">​19. Chybějící </w:t>
      </w:r>
      <w:proofErr w:type="spellStart"/>
      <w:r w:rsidRPr="004D1410">
        <w:rPr>
          <w:rFonts w:ascii="Times New Roman" w:eastAsia="Times New Roman" w:hAnsi="Times New Roman" w:cs="Times New Roman"/>
          <w:sz w:val="24"/>
          <w:szCs w:val="24"/>
          <w:lang w:eastAsia="cs-CZ"/>
        </w:rPr>
        <w:t>prokótování</w:t>
      </w:r>
      <w:proofErr w:type="spellEnd"/>
      <w:r w:rsidRPr="004D1410">
        <w:rPr>
          <w:rFonts w:ascii="Times New Roman" w:eastAsia="Times New Roman" w:hAnsi="Times New Roman" w:cs="Times New Roman"/>
          <w:sz w:val="24"/>
          <w:szCs w:val="24"/>
          <w:lang w:eastAsia="cs-CZ"/>
        </w:rPr>
        <w:t xml:space="preserve"> inženýrských sítí a průkaznost splnění souběhu dle ČSN 73 6005 ve výkresu situace.</w:t>
      </w:r>
    </w:p>
    <w:p w:rsidR="002D2E24" w:rsidRPr="004D1410" w:rsidRDefault="002D2E24" w:rsidP="002D2E24">
      <w:pPr>
        <w:spacing w:before="100" w:beforeAutospacing="1" w:after="100" w:afterAutospacing="1"/>
        <w:rPr>
          <w:rFonts w:ascii="Times New Roman" w:eastAsia="Times New Roman" w:hAnsi="Times New Roman" w:cs="Times New Roman"/>
          <w:sz w:val="24"/>
          <w:szCs w:val="24"/>
          <w:lang w:eastAsia="cs-CZ"/>
        </w:rPr>
      </w:pPr>
      <w:r w:rsidRPr="004D1410">
        <w:rPr>
          <w:rFonts w:ascii="Times New Roman" w:eastAsia="Times New Roman" w:hAnsi="Times New Roman" w:cs="Times New Roman"/>
          <w:sz w:val="24"/>
          <w:szCs w:val="24"/>
          <w:lang w:eastAsia="cs-CZ"/>
        </w:rPr>
        <w:t>​20. Chybějící popis kanalizačního řadu (materiál, dimenze), chybějící popis revizních šachet, dimenze a délky kanalizační přípojky.</w:t>
      </w:r>
    </w:p>
    <w:p w:rsidR="002D2E24" w:rsidRDefault="002D2E24" w:rsidP="002D2E24">
      <w:pPr>
        <w:rPr>
          <w:sz w:val="32"/>
          <w:szCs w:val="32"/>
        </w:rPr>
      </w:pPr>
    </w:p>
    <w:p w:rsidR="002D2E24" w:rsidRDefault="002D2E24" w:rsidP="002D2E24">
      <w:pPr>
        <w:rPr>
          <w:b/>
          <w:sz w:val="32"/>
          <w:szCs w:val="32"/>
        </w:rPr>
      </w:pPr>
    </w:p>
    <w:p w:rsidR="002D2E24" w:rsidRDefault="002D2E24" w:rsidP="002D2E24">
      <w:pPr>
        <w:rPr>
          <w:b/>
          <w:sz w:val="32"/>
          <w:szCs w:val="32"/>
        </w:rPr>
      </w:pPr>
    </w:p>
    <w:p w:rsidR="002D2E24" w:rsidRDefault="002D2E24" w:rsidP="002D2E24">
      <w:pPr>
        <w:rPr>
          <w:b/>
          <w:sz w:val="32"/>
          <w:szCs w:val="32"/>
        </w:rPr>
      </w:pPr>
    </w:p>
    <w:p w:rsidR="002D2E24" w:rsidRDefault="002D2E24" w:rsidP="002D2E24">
      <w:pPr>
        <w:rPr>
          <w:b/>
          <w:sz w:val="32"/>
          <w:szCs w:val="32"/>
        </w:rPr>
      </w:pPr>
    </w:p>
    <w:p w:rsidR="002D2E24" w:rsidRDefault="002D2E24" w:rsidP="002D2E24">
      <w:pPr>
        <w:rPr>
          <w:b/>
          <w:sz w:val="32"/>
          <w:szCs w:val="32"/>
        </w:rPr>
      </w:pPr>
    </w:p>
    <w:p w:rsidR="002D2E24" w:rsidRDefault="002D2E24" w:rsidP="002D2E24">
      <w:pPr>
        <w:rPr>
          <w:b/>
          <w:sz w:val="32"/>
          <w:szCs w:val="32"/>
        </w:rPr>
      </w:pPr>
    </w:p>
    <w:p w:rsidR="002D2E24" w:rsidRDefault="002D2E24" w:rsidP="002D2E24">
      <w:pPr>
        <w:rPr>
          <w:b/>
          <w:sz w:val="32"/>
          <w:szCs w:val="32"/>
        </w:rPr>
      </w:pPr>
    </w:p>
    <w:p w:rsidR="002D2E24" w:rsidRDefault="002D2E24" w:rsidP="002D2E24">
      <w:pPr>
        <w:rPr>
          <w:b/>
          <w:sz w:val="40"/>
          <w:szCs w:val="40"/>
          <w:u w:val="single"/>
        </w:rPr>
      </w:pPr>
    </w:p>
    <w:p w:rsidR="002D2E24" w:rsidRDefault="002D2E24" w:rsidP="002D2E24">
      <w:pPr>
        <w:rPr>
          <w:b/>
          <w:sz w:val="40"/>
          <w:szCs w:val="40"/>
          <w:u w:val="single"/>
        </w:rPr>
      </w:pPr>
    </w:p>
    <w:p w:rsidR="002D2E24" w:rsidRDefault="002D2E24" w:rsidP="002D2E24">
      <w:pPr>
        <w:rPr>
          <w:b/>
          <w:sz w:val="40"/>
          <w:szCs w:val="40"/>
          <w:u w:val="single"/>
        </w:rPr>
      </w:pPr>
    </w:p>
    <w:p w:rsidR="002D2E24" w:rsidRDefault="002D2E24" w:rsidP="002D2E24">
      <w:pPr>
        <w:rPr>
          <w:b/>
          <w:sz w:val="40"/>
          <w:szCs w:val="40"/>
          <w:u w:val="single"/>
        </w:rPr>
      </w:pPr>
    </w:p>
    <w:p w:rsidR="002D2E24" w:rsidRDefault="002D2E24" w:rsidP="002D2E24">
      <w:pPr>
        <w:rPr>
          <w:b/>
          <w:sz w:val="40"/>
          <w:szCs w:val="40"/>
          <w:u w:val="single"/>
        </w:rPr>
      </w:pPr>
    </w:p>
    <w:p w:rsidR="002D2E24" w:rsidRDefault="002D2E24" w:rsidP="002D2E24">
      <w:pPr>
        <w:rPr>
          <w:b/>
          <w:sz w:val="40"/>
          <w:szCs w:val="40"/>
          <w:u w:val="single"/>
        </w:rPr>
      </w:pPr>
    </w:p>
    <w:p w:rsidR="002D2E24" w:rsidRDefault="002D2E24" w:rsidP="002D2E24">
      <w:pPr>
        <w:rPr>
          <w:b/>
          <w:sz w:val="40"/>
          <w:szCs w:val="40"/>
          <w:u w:val="single"/>
        </w:rPr>
      </w:pPr>
    </w:p>
    <w:p w:rsidR="002D2E24" w:rsidRDefault="002D2E24" w:rsidP="002D2E24">
      <w:pPr>
        <w:rPr>
          <w:b/>
          <w:sz w:val="40"/>
          <w:szCs w:val="40"/>
          <w:u w:val="single"/>
        </w:rPr>
      </w:pPr>
    </w:p>
    <w:p w:rsidR="002D2E24" w:rsidRDefault="002D2E24" w:rsidP="002D2E24">
      <w:pPr>
        <w:rPr>
          <w:b/>
          <w:sz w:val="40"/>
          <w:szCs w:val="40"/>
          <w:u w:val="single"/>
        </w:rPr>
      </w:pPr>
    </w:p>
    <w:p w:rsidR="002D2E24" w:rsidRDefault="002D2E24" w:rsidP="002D2E24">
      <w:pPr>
        <w:rPr>
          <w:b/>
          <w:sz w:val="40"/>
          <w:szCs w:val="40"/>
          <w:u w:val="single"/>
        </w:rPr>
      </w:pPr>
    </w:p>
    <w:p w:rsidR="002D2E24" w:rsidRDefault="002D2E24" w:rsidP="00CC7427">
      <w:pPr>
        <w:rPr>
          <w:sz w:val="28"/>
          <w:szCs w:val="28"/>
        </w:rPr>
      </w:pPr>
    </w:p>
    <w:p w:rsidR="008E2C8E" w:rsidRPr="008E2C8E" w:rsidRDefault="008E2C8E" w:rsidP="008E2C8E">
      <w:pPr>
        <w:rPr>
          <w:b/>
          <w:sz w:val="40"/>
          <w:szCs w:val="40"/>
          <w:u w:val="single"/>
        </w:rPr>
      </w:pPr>
      <w:r>
        <w:rPr>
          <w:b/>
          <w:sz w:val="40"/>
          <w:szCs w:val="40"/>
          <w:u w:val="single"/>
        </w:rPr>
        <w:t>V</w:t>
      </w:r>
      <w:r w:rsidR="00B26895">
        <w:rPr>
          <w:b/>
          <w:sz w:val="40"/>
          <w:szCs w:val="40"/>
          <w:u w:val="single"/>
        </w:rPr>
        <w:t xml:space="preserve">EŘEJNÁ </w:t>
      </w:r>
      <w:r>
        <w:rPr>
          <w:b/>
          <w:sz w:val="40"/>
          <w:szCs w:val="40"/>
          <w:u w:val="single"/>
        </w:rPr>
        <w:t>KANALIZACE</w:t>
      </w:r>
      <w:r w:rsidRPr="008E2C8E">
        <w:rPr>
          <w:b/>
          <w:sz w:val="40"/>
          <w:szCs w:val="40"/>
          <w:u w:val="single"/>
        </w:rPr>
        <w:t xml:space="preserve"> (dle ČSN 75 6101)</w:t>
      </w:r>
    </w:p>
    <w:p w:rsidR="008E2C8E" w:rsidRDefault="008E2C8E" w:rsidP="008E2C8E">
      <w:pPr>
        <w:rPr>
          <w:sz w:val="28"/>
          <w:szCs w:val="28"/>
        </w:rPr>
      </w:pPr>
    </w:p>
    <w:p w:rsidR="008E2C8E" w:rsidRDefault="00B26895" w:rsidP="00D4556A">
      <w:r>
        <w:t xml:space="preserve">Zařízení, které slouží k odvádění odpadních vod, se nazývá </w:t>
      </w:r>
      <w:r>
        <w:rPr>
          <w:rStyle w:val="Zdraznn"/>
          <w:b/>
          <w:bCs/>
        </w:rPr>
        <w:t>kanalizace</w:t>
      </w:r>
      <w:r>
        <w:t>.</w:t>
      </w:r>
    </w:p>
    <w:p w:rsidR="00B26895" w:rsidRDefault="00B26895" w:rsidP="00D4556A"/>
    <w:p w:rsidR="00B26895" w:rsidRDefault="00B26895" w:rsidP="00D4556A">
      <w:r>
        <w:t>Podle účelu dělíme kanalizaci na:</w:t>
      </w:r>
    </w:p>
    <w:p w:rsidR="00B26895" w:rsidRDefault="00B26895" w:rsidP="00D4556A">
      <w:r>
        <w:t>- veřejnou (</w:t>
      </w:r>
      <w:proofErr w:type="spellStart"/>
      <w:proofErr w:type="gramStart"/>
      <w:r>
        <w:t>obecní,městskou</w:t>
      </w:r>
      <w:proofErr w:type="spellEnd"/>
      <w:proofErr w:type="gramEnd"/>
      <w:r>
        <w:t xml:space="preserve">) </w:t>
      </w:r>
    </w:p>
    <w:p w:rsidR="00B26895" w:rsidRDefault="00B26895" w:rsidP="00D4556A">
      <w:r>
        <w:t>- a na kanalizaci domovní.</w:t>
      </w:r>
    </w:p>
    <w:p w:rsidR="00B26895" w:rsidRDefault="00B26895" w:rsidP="00D4556A"/>
    <w:p w:rsidR="00B26895" w:rsidRDefault="00B26895" w:rsidP="00D4556A">
      <w:r>
        <w:rPr>
          <w:rStyle w:val="Zdraznn"/>
          <w:b/>
          <w:bCs/>
        </w:rPr>
        <w:t xml:space="preserve">Veřejná kanalizace – </w:t>
      </w:r>
      <w:r>
        <w:t>slouží k odvádění odpadních vod na území obce. Je to soustava trubních rozvodů a dalších zařízení (objektů) sloužících k odvádění odpadních vod z jednotlivých nemovitostí a z veřejného prostranství do městské čistírny odpadních vod, případně přímo do recipientu. Vodní recipient je každý vodní útvar, do něhož vyúsťují povrchové vody nebo znečištěné odpadní vody (např. rybníky, přehradní nádrže, jezera).</w:t>
      </w:r>
    </w:p>
    <w:p w:rsidR="00B26895" w:rsidRDefault="00B26895" w:rsidP="00D4556A"/>
    <w:p w:rsidR="00B26895" w:rsidRDefault="00B26895" w:rsidP="00D4556A">
      <w:r w:rsidRPr="00B26895">
        <w:rPr>
          <w:rStyle w:val="Zdraznn"/>
          <w:b/>
          <w:bCs/>
        </w:rPr>
        <w:t>Veřejná kanalizace</w:t>
      </w:r>
      <w:r>
        <w:t xml:space="preserve"> může být provedena jako jednotná nebo oddílná stoková síť. </w:t>
      </w:r>
    </w:p>
    <w:p w:rsidR="00B26895" w:rsidRDefault="00B26895" w:rsidP="00D4556A">
      <w:r>
        <w:t xml:space="preserve">- </w:t>
      </w:r>
      <w:r w:rsidRPr="00B26895">
        <w:rPr>
          <w:rStyle w:val="Zdraznn"/>
          <w:b/>
        </w:rPr>
        <w:t>Jednotná síť</w:t>
      </w:r>
      <w:r>
        <w:t xml:space="preserve"> odvádí všechny druhy odpadních vod společně v jednom potrubí</w:t>
      </w:r>
    </w:p>
    <w:p w:rsidR="00B26895" w:rsidRDefault="00B26895" w:rsidP="00D4556A">
      <w:r>
        <w:t xml:space="preserve">- </w:t>
      </w:r>
      <w:r w:rsidRPr="00B26895">
        <w:rPr>
          <w:rStyle w:val="Zdraznn"/>
          <w:b/>
        </w:rPr>
        <w:t>Oddílná síť o</w:t>
      </w:r>
      <w:r>
        <w:t>dvádí zvlášť, v samostatných rozvodech, různé druhy odpadních vod (např. zvlášť vodu splaškovou – do čistírny odpadních vod a zvlášť vodu dešťovou – přímo do vodního toku).</w:t>
      </w:r>
    </w:p>
    <w:p w:rsidR="00B26895" w:rsidRDefault="00B26895" w:rsidP="00D4556A">
      <w:pPr>
        <w:rPr>
          <w:sz w:val="48"/>
          <w:szCs w:val="48"/>
        </w:rPr>
      </w:pPr>
    </w:p>
    <w:p w:rsidR="00B26895" w:rsidRPr="008E2C8E" w:rsidRDefault="00B26895" w:rsidP="00B26895">
      <w:pPr>
        <w:rPr>
          <w:b/>
          <w:sz w:val="40"/>
          <w:szCs w:val="40"/>
          <w:u w:val="single"/>
        </w:rPr>
      </w:pPr>
      <w:r>
        <w:rPr>
          <w:b/>
          <w:sz w:val="40"/>
          <w:szCs w:val="40"/>
          <w:u w:val="single"/>
        </w:rPr>
        <w:t>STOKOVÉ SÍTĚ</w:t>
      </w:r>
      <w:r w:rsidR="001D0E71">
        <w:rPr>
          <w:b/>
          <w:sz w:val="40"/>
          <w:szCs w:val="40"/>
          <w:u w:val="single"/>
        </w:rPr>
        <w:t xml:space="preserve"> - SYSTÉMY</w:t>
      </w:r>
    </w:p>
    <w:p w:rsidR="00B26895" w:rsidRPr="00B26895" w:rsidRDefault="00B26895" w:rsidP="001F5114">
      <w:pPr>
        <w:pStyle w:val="font8"/>
        <w:spacing w:line="480" w:lineRule="atLeast"/>
        <w:rPr>
          <w:sz w:val="28"/>
          <w:szCs w:val="28"/>
        </w:rPr>
      </w:pPr>
      <w:r w:rsidRPr="00B26895">
        <w:rPr>
          <w:sz w:val="28"/>
          <w:szCs w:val="28"/>
        </w:rPr>
        <w:t xml:space="preserve">Odvádějí odpadní vodu z odvodňovaného území. </w:t>
      </w:r>
    </w:p>
    <w:p w:rsidR="00B26895" w:rsidRPr="00B26895" w:rsidRDefault="00B26895" w:rsidP="001F5114">
      <w:pPr>
        <w:pStyle w:val="font8"/>
        <w:spacing w:line="480" w:lineRule="atLeast"/>
        <w:rPr>
          <w:sz w:val="28"/>
          <w:szCs w:val="28"/>
        </w:rPr>
      </w:pPr>
      <w:r w:rsidRPr="00B26895">
        <w:rPr>
          <w:sz w:val="28"/>
          <w:szCs w:val="28"/>
        </w:rPr>
        <w:t>Rozdělujeme na tyto systémy:</w:t>
      </w:r>
    </w:p>
    <w:p w:rsidR="00B26895" w:rsidRDefault="00B26895" w:rsidP="00B26895">
      <w:r>
        <w:t>A. úchytný</w:t>
      </w:r>
    </w:p>
    <w:p w:rsidR="00B26895" w:rsidRDefault="00B26895" w:rsidP="00B26895">
      <w:r>
        <w:t xml:space="preserve">B. </w:t>
      </w:r>
      <w:proofErr w:type="spellStart"/>
      <w:proofErr w:type="gramStart"/>
      <w:r>
        <w:t>větevný</w:t>
      </w:r>
      <w:proofErr w:type="spellEnd"/>
      <w:proofErr w:type="gramEnd"/>
      <w:r>
        <w:t xml:space="preserve"> </w:t>
      </w:r>
    </w:p>
    <w:p w:rsidR="00B26895" w:rsidRDefault="00B26895" w:rsidP="00B26895">
      <w:r>
        <w:t>C. pásmový</w:t>
      </w:r>
    </w:p>
    <w:p w:rsidR="00B26895" w:rsidRDefault="00B26895" w:rsidP="00B26895">
      <w:r>
        <w:t xml:space="preserve">D. Radiální (tlakový) </w:t>
      </w:r>
    </w:p>
    <w:p w:rsidR="00B26895" w:rsidRDefault="00B26895" w:rsidP="00B26895"/>
    <w:p w:rsidR="00B26895" w:rsidRDefault="00B26895" w:rsidP="00B26895">
      <w:pPr>
        <w:rPr>
          <w:b/>
          <w:sz w:val="36"/>
          <w:szCs w:val="36"/>
        </w:rPr>
      </w:pPr>
      <w:r w:rsidRPr="00B26895">
        <w:rPr>
          <w:b/>
          <w:sz w:val="36"/>
          <w:szCs w:val="36"/>
        </w:rPr>
        <w:t xml:space="preserve">A. </w:t>
      </w:r>
      <w:r w:rsidR="003356BA">
        <w:rPr>
          <w:b/>
          <w:sz w:val="36"/>
          <w:szCs w:val="36"/>
        </w:rPr>
        <w:t>Úchytná stoková soustava</w:t>
      </w:r>
    </w:p>
    <w:p w:rsidR="003356BA" w:rsidRDefault="003356BA" w:rsidP="00B26895"/>
    <w:p w:rsidR="003356BA" w:rsidRDefault="003356BA" w:rsidP="00B26895">
      <w:pPr>
        <w:rPr>
          <w:b/>
          <w:sz w:val="36"/>
          <w:szCs w:val="36"/>
        </w:rPr>
      </w:pPr>
      <w:r>
        <w:t>Používá se ve větších městech, kde se terén mírně svažuje k většímu toku. Charakteristickým znakem je nábřežní stoka vedoucí podél vodního toku do městské čistírny odpadních vod.</w:t>
      </w:r>
    </w:p>
    <w:p w:rsidR="00B26895" w:rsidRDefault="00B26895" w:rsidP="00B26895">
      <w:pPr>
        <w:rPr>
          <w:b/>
          <w:sz w:val="36"/>
          <w:szCs w:val="36"/>
        </w:rPr>
      </w:pPr>
      <w:r>
        <w:rPr>
          <w:noProof/>
          <w:lang w:eastAsia="cs-CZ"/>
        </w:rPr>
        <w:drawing>
          <wp:inline distT="0" distB="0" distL="0" distR="0" wp14:anchorId="115FDFD5" wp14:editId="5D2DC9D6">
            <wp:extent cx="4705350" cy="1844787"/>
            <wp:effectExtent l="0" t="0" r="0" b="3175"/>
            <wp:docPr id="31816" name="Obrázek 3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25621" cy="1852734"/>
                    </a:xfrm>
                    <a:prstGeom prst="rect">
                      <a:avLst/>
                    </a:prstGeom>
                  </pic:spPr>
                </pic:pic>
              </a:graphicData>
            </a:graphic>
          </wp:inline>
        </w:drawing>
      </w:r>
    </w:p>
    <w:p w:rsidR="00B26895" w:rsidRPr="00B26895" w:rsidRDefault="00B26895" w:rsidP="00B26895">
      <w:pPr>
        <w:rPr>
          <w:sz w:val="24"/>
          <w:szCs w:val="24"/>
        </w:rPr>
      </w:pPr>
      <w:r w:rsidRPr="00B26895">
        <w:rPr>
          <w:sz w:val="24"/>
          <w:szCs w:val="24"/>
        </w:rPr>
        <w:t xml:space="preserve">Zdroj: </w:t>
      </w:r>
      <w:hyperlink r:id="rId48" w:history="1">
        <w:r w:rsidRPr="00B26895">
          <w:rPr>
            <w:rStyle w:val="Hypertextovodkaz"/>
            <w:sz w:val="24"/>
            <w:szCs w:val="24"/>
          </w:rPr>
          <w:t>https://publi.cz/books/176/01.html</w:t>
        </w:r>
      </w:hyperlink>
    </w:p>
    <w:p w:rsidR="003356BA" w:rsidRDefault="003356BA" w:rsidP="003356BA">
      <w:pPr>
        <w:rPr>
          <w:b/>
          <w:sz w:val="36"/>
          <w:szCs w:val="36"/>
        </w:rPr>
      </w:pPr>
      <w:r>
        <w:rPr>
          <w:b/>
          <w:sz w:val="36"/>
          <w:szCs w:val="36"/>
        </w:rPr>
        <w:t>B</w:t>
      </w:r>
      <w:r w:rsidRPr="00B26895">
        <w:rPr>
          <w:b/>
          <w:sz w:val="36"/>
          <w:szCs w:val="36"/>
        </w:rPr>
        <w:t xml:space="preserve">. </w:t>
      </w:r>
      <w:proofErr w:type="spellStart"/>
      <w:r>
        <w:rPr>
          <w:b/>
          <w:sz w:val="36"/>
          <w:szCs w:val="36"/>
        </w:rPr>
        <w:t>Větevná</w:t>
      </w:r>
      <w:proofErr w:type="spellEnd"/>
      <w:r>
        <w:rPr>
          <w:b/>
          <w:sz w:val="36"/>
          <w:szCs w:val="36"/>
        </w:rPr>
        <w:t xml:space="preserve"> stoková soustava</w:t>
      </w:r>
    </w:p>
    <w:p w:rsidR="003356BA" w:rsidRDefault="003356BA" w:rsidP="003356BA"/>
    <w:p w:rsidR="003356BA" w:rsidRDefault="003356BA" w:rsidP="003356BA">
      <w:r>
        <w:t>Využívá se pro odvodňování území bez většího vodního toku. Charakteristických znakem je kmenová stoka procházející přibližně půdorysným středem odvodňovaného území, do kterého ústí hlavní sběrače jednotlivých větví.</w:t>
      </w:r>
    </w:p>
    <w:p w:rsidR="003356BA" w:rsidRDefault="003356BA" w:rsidP="003356BA"/>
    <w:p w:rsidR="003356BA" w:rsidRDefault="003356BA" w:rsidP="003356BA">
      <w:r>
        <w:rPr>
          <w:noProof/>
          <w:lang w:eastAsia="cs-CZ"/>
        </w:rPr>
        <w:drawing>
          <wp:inline distT="0" distB="0" distL="0" distR="0" wp14:anchorId="3C60C5AF" wp14:editId="4B22273B">
            <wp:extent cx="5200650" cy="3038475"/>
            <wp:effectExtent l="0" t="0" r="0" b="9525"/>
            <wp:docPr id="31817" name="Obrázek 3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00650" cy="3038475"/>
                    </a:xfrm>
                    <a:prstGeom prst="rect">
                      <a:avLst/>
                    </a:prstGeom>
                  </pic:spPr>
                </pic:pic>
              </a:graphicData>
            </a:graphic>
          </wp:inline>
        </w:drawing>
      </w:r>
    </w:p>
    <w:p w:rsidR="00442828" w:rsidRPr="00B26895" w:rsidRDefault="00442828" w:rsidP="00442828">
      <w:pPr>
        <w:rPr>
          <w:sz w:val="24"/>
          <w:szCs w:val="24"/>
        </w:rPr>
      </w:pPr>
      <w:r w:rsidRPr="00B26895">
        <w:rPr>
          <w:sz w:val="24"/>
          <w:szCs w:val="24"/>
        </w:rPr>
        <w:t xml:space="preserve">Zdroj: </w:t>
      </w:r>
      <w:hyperlink r:id="rId50" w:history="1">
        <w:r w:rsidRPr="00B26895">
          <w:rPr>
            <w:rStyle w:val="Hypertextovodkaz"/>
            <w:sz w:val="24"/>
            <w:szCs w:val="24"/>
          </w:rPr>
          <w:t>https://publi.cz/books/176/01.html</w:t>
        </w:r>
      </w:hyperlink>
    </w:p>
    <w:p w:rsidR="003356BA" w:rsidRDefault="003356BA" w:rsidP="003356BA"/>
    <w:p w:rsidR="003356BA" w:rsidRDefault="003356BA" w:rsidP="003356BA"/>
    <w:p w:rsidR="003356BA" w:rsidRDefault="003356BA" w:rsidP="003356BA"/>
    <w:p w:rsidR="003356BA" w:rsidRDefault="003356BA" w:rsidP="003356BA">
      <w:pPr>
        <w:rPr>
          <w:b/>
          <w:sz w:val="36"/>
          <w:szCs w:val="36"/>
        </w:rPr>
      </w:pPr>
      <w:r>
        <w:rPr>
          <w:b/>
          <w:sz w:val="36"/>
          <w:szCs w:val="36"/>
        </w:rPr>
        <w:t>C</w:t>
      </w:r>
      <w:r w:rsidRPr="00B26895">
        <w:rPr>
          <w:b/>
          <w:sz w:val="36"/>
          <w:szCs w:val="36"/>
        </w:rPr>
        <w:t xml:space="preserve">. </w:t>
      </w:r>
      <w:r>
        <w:rPr>
          <w:b/>
          <w:sz w:val="36"/>
          <w:szCs w:val="36"/>
        </w:rPr>
        <w:t>Pásmová stoková soustava</w:t>
      </w:r>
    </w:p>
    <w:p w:rsidR="003356BA" w:rsidRDefault="003356BA" w:rsidP="003356BA"/>
    <w:p w:rsidR="007E2B1D" w:rsidRDefault="003356BA" w:rsidP="003356BA">
      <w:r>
        <w:t xml:space="preserve">Tato soustava se používá pro území, které se prudce svažuje k vodnímu toku. Je charakteristická vedlejšími sběrnicemi vedenými v různé výškové úrovni podél řeky a hlavním sběračem s velkým spádem. </w:t>
      </w:r>
    </w:p>
    <w:p w:rsidR="003356BA" w:rsidRDefault="003356BA" w:rsidP="003356BA"/>
    <w:p w:rsidR="003356BA" w:rsidRDefault="003356BA" w:rsidP="003356BA">
      <w:r>
        <w:rPr>
          <w:noProof/>
          <w:lang w:eastAsia="cs-CZ"/>
        </w:rPr>
        <w:drawing>
          <wp:inline distT="0" distB="0" distL="0" distR="0" wp14:anchorId="5ED02C1C" wp14:editId="5DA61FB4">
            <wp:extent cx="5759450" cy="2247900"/>
            <wp:effectExtent l="0" t="0" r="0" b="0"/>
            <wp:docPr id="31818" name="Obrázek 3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2247900"/>
                    </a:xfrm>
                    <a:prstGeom prst="rect">
                      <a:avLst/>
                    </a:prstGeom>
                  </pic:spPr>
                </pic:pic>
              </a:graphicData>
            </a:graphic>
          </wp:inline>
        </w:drawing>
      </w:r>
    </w:p>
    <w:p w:rsidR="003356BA" w:rsidRDefault="003356BA" w:rsidP="003356BA"/>
    <w:p w:rsidR="00442828" w:rsidRPr="00B26895" w:rsidRDefault="00442828" w:rsidP="00442828">
      <w:pPr>
        <w:rPr>
          <w:sz w:val="24"/>
          <w:szCs w:val="24"/>
        </w:rPr>
      </w:pPr>
      <w:r w:rsidRPr="00B26895">
        <w:rPr>
          <w:sz w:val="24"/>
          <w:szCs w:val="24"/>
        </w:rPr>
        <w:t xml:space="preserve">Zdroj: </w:t>
      </w:r>
      <w:hyperlink r:id="rId52" w:history="1">
        <w:r w:rsidRPr="00B26895">
          <w:rPr>
            <w:rStyle w:val="Hypertextovodkaz"/>
            <w:sz w:val="24"/>
            <w:szCs w:val="24"/>
          </w:rPr>
          <w:t>https://publi.cz/books/176/01.html</w:t>
        </w:r>
      </w:hyperlink>
    </w:p>
    <w:p w:rsidR="003356BA" w:rsidRDefault="003356BA" w:rsidP="003356BA"/>
    <w:p w:rsidR="003356BA" w:rsidRDefault="003356BA" w:rsidP="003356BA">
      <w:pPr>
        <w:rPr>
          <w:b/>
          <w:sz w:val="36"/>
          <w:szCs w:val="36"/>
        </w:rPr>
      </w:pPr>
      <w:r>
        <w:rPr>
          <w:b/>
          <w:sz w:val="36"/>
          <w:szCs w:val="36"/>
        </w:rPr>
        <w:t>D</w:t>
      </w:r>
      <w:r w:rsidRPr="00B26895">
        <w:rPr>
          <w:b/>
          <w:sz w:val="36"/>
          <w:szCs w:val="36"/>
        </w:rPr>
        <w:t xml:space="preserve">. </w:t>
      </w:r>
      <w:r>
        <w:rPr>
          <w:b/>
          <w:sz w:val="36"/>
          <w:szCs w:val="36"/>
        </w:rPr>
        <w:t xml:space="preserve">Radiální </w:t>
      </w:r>
      <w:r w:rsidR="00855E6D">
        <w:rPr>
          <w:b/>
          <w:sz w:val="36"/>
          <w:szCs w:val="36"/>
        </w:rPr>
        <w:t xml:space="preserve">– </w:t>
      </w:r>
      <w:r>
        <w:rPr>
          <w:b/>
          <w:sz w:val="36"/>
          <w:szCs w:val="36"/>
        </w:rPr>
        <w:t>stoková soustava</w:t>
      </w:r>
    </w:p>
    <w:p w:rsidR="003356BA" w:rsidRDefault="003356BA" w:rsidP="003356BA"/>
    <w:p w:rsidR="003356BA" w:rsidRDefault="003356BA" w:rsidP="003356BA">
      <w:r>
        <w:t>Používá se hlavně v uzavřených kotlinách, zpravidla v kombinací s nějakou další soustavou. Voda se nejprve shromáždí v přečerpávací stanici, odkud je poté přečerpána výtlačným potrubím do výše položených stok, odkud je odváděna do čistírny odpadních vod.</w:t>
      </w:r>
    </w:p>
    <w:p w:rsidR="003356BA" w:rsidRDefault="003356BA" w:rsidP="003356BA"/>
    <w:p w:rsidR="007E2B1D" w:rsidRDefault="003356BA" w:rsidP="001F5114">
      <w:pPr>
        <w:pStyle w:val="font8"/>
        <w:spacing w:line="480" w:lineRule="atLeast"/>
        <w:rPr>
          <w:sz w:val="40"/>
          <w:szCs w:val="40"/>
        </w:rPr>
      </w:pPr>
      <w:r>
        <w:rPr>
          <w:noProof/>
        </w:rPr>
        <w:drawing>
          <wp:inline distT="0" distB="0" distL="0" distR="0" wp14:anchorId="1401045E" wp14:editId="3CBEF831">
            <wp:extent cx="5467350" cy="3019425"/>
            <wp:effectExtent l="0" t="0" r="0" b="9525"/>
            <wp:docPr id="31819" name="Obrázek 3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67350" cy="3019425"/>
                    </a:xfrm>
                    <a:prstGeom prst="rect">
                      <a:avLst/>
                    </a:prstGeom>
                  </pic:spPr>
                </pic:pic>
              </a:graphicData>
            </a:graphic>
          </wp:inline>
        </w:drawing>
      </w:r>
    </w:p>
    <w:p w:rsidR="00442828" w:rsidRPr="00B26895" w:rsidRDefault="00442828" w:rsidP="00442828">
      <w:pPr>
        <w:rPr>
          <w:sz w:val="24"/>
          <w:szCs w:val="24"/>
        </w:rPr>
      </w:pPr>
      <w:r w:rsidRPr="00B26895">
        <w:rPr>
          <w:sz w:val="24"/>
          <w:szCs w:val="24"/>
        </w:rPr>
        <w:t xml:space="preserve">Zdroj: </w:t>
      </w:r>
      <w:hyperlink r:id="rId54" w:history="1">
        <w:r w:rsidRPr="00B26895">
          <w:rPr>
            <w:rStyle w:val="Hypertextovodkaz"/>
            <w:sz w:val="24"/>
            <w:szCs w:val="24"/>
          </w:rPr>
          <w:t>https://publi.cz/books/176/01.html</w:t>
        </w:r>
      </w:hyperlink>
    </w:p>
    <w:p w:rsidR="00855E6D" w:rsidRDefault="00855E6D" w:rsidP="00DE2B9E"/>
    <w:p w:rsidR="002B2DA6" w:rsidRDefault="002B2DA6" w:rsidP="002B2DA6">
      <w:pPr>
        <w:rPr>
          <w:b/>
          <w:sz w:val="36"/>
          <w:szCs w:val="36"/>
        </w:rPr>
      </w:pPr>
    </w:p>
    <w:p w:rsidR="002B2DA6" w:rsidRDefault="002B2DA6" w:rsidP="002B2DA6">
      <w:pPr>
        <w:rPr>
          <w:b/>
          <w:sz w:val="36"/>
          <w:szCs w:val="36"/>
        </w:rPr>
      </w:pPr>
    </w:p>
    <w:p w:rsidR="002B2DA6" w:rsidRDefault="002B2DA6" w:rsidP="002B2DA6">
      <w:pPr>
        <w:rPr>
          <w:b/>
          <w:sz w:val="36"/>
          <w:szCs w:val="36"/>
        </w:rPr>
      </w:pPr>
    </w:p>
    <w:p w:rsidR="002B2DA6" w:rsidRDefault="002B2DA6" w:rsidP="002B2DA6">
      <w:pPr>
        <w:rPr>
          <w:b/>
          <w:sz w:val="36"/>
          <w:szCs w:val="36"/>
        </w:rPr>
      </w:pPr>
    </w:p>
    <w:p w:rsidR="002B2DA6" w:rsidRDefault="002B2DA6" w:rsidP="002B2DA6">
      <w:pPr>
        <w:rPr>
          <w:b/>
          <w:sz w:val="36"/>
          <w:szCs w:val="36"/>
        </w:rPr>
      </w:pPr>
    </w:p>
    <w:p w:rsidR="002B2DA6" w:rsidRDefault="002B2DA6" w:rsidP="002B2DA6">
      <w:pPr>
        <w:rPr>
          <w:b/>
          <w:sz w:val="36"/>
          <w:szCs w:val="36"/>
        </w:rPr>
      </w:pPr>
    </w:p>
    <w:p w:rsidR="002B2DA6" w:rsidRDefault="002B2DA6" w:rsidP="002B2DA6">
      <w:pPr>
        <w:rPr>
          <w:b/>
          <w:sz w:val="36"/>
          <w:szCs w:val="36"/>
        </w:rPr>
      </w:pPr>
    </w:p>
    <w:p w:rsidR="002B2DA6" w:rsidRDefault="002B2DA6" w:rsidP="002B2DA6">
      <w:pPr>
        <w:rPr>
          <w:b/>
          <w:sz w:val="36"/>
          <w:szCs w:val="36"/>
        </w:rPr>
      </w:pPr>
    </w:p>
    <w:p w:rsidR="002B2DA6" w:rsidRDefault="002B2DA6" w:rsidP="002B2DA6">
      <w:pPr>
        <w:rPr>
          <w:b/>
          <w:sz w:val="36"/>
          <w:szCs w:val="36"/>
        </w:rPr>
      </w:pPr>
    </w:p>
    <w:p w:rsidR="002B2DA6" w:rsidRDefault="002B2DA6" w:rsidP="002B2DA6">
      <w:pPr>
        <w:rPr>
          <w:b/>
          <w:sz w:val="36"/>
          <w:szCs w:val="36"/>
        </w:rPr>
      </w:pPr>
    </w:p>
    <w:p w:rsidR="002B2DA6" w:rsidRDefault="002B2DA6" w:rsidP="002B2DA6">
      <w:pPr>
        <w:rPr>
          <w:b/>
          <w:sz w:val="36"/>
          <w:szCs w:val="36"/>
        </w:rPr>
      </w:pPr>
    </w:p>
    <w:p w:rsidR="00CC7427" w:rsidRDefault="00CC7427" w:rsidP="002B2DA6">
      <w:pPr>
        <w:rPr>
          <w:b/>
          <w:sz w:val="36"/>
          <w:szCs w:val="36"/>
        </w:rPr>
      </w:pPr>
    </w:p>
    <w:p w:rsidR="002B2DA6" w:rsidRDefault="002B2DA6" w:rsidP="002B2DA6">
      <w:pPr>
        <w:rPr>
          <w:b/>
          <w:sz w:val="36"/>
          <w:szCs w:val="36"/>
        </w:rPr>
      </w:pPr>
    </w:p>
    <w:p w:rsidR="002B2DA6" w:rsidRDefault="002B2DA6" w:rsidP="002B2DA6">
      <w:pPr>
        <w:rPr>
          <w:b/>
          <w:sz w:val="36"/>
          <w:szCs w:val="36"/>
        </w:rPr>
      </w:pPr>
    </w:p>
    <w:p w:rsidR="002B2DA6" w:rsidRDefault="002B2DA6" w:rsidP="002B2DA6">
      <w:pPr>
        <w:rPr>
          <w:b/>
          <w:sz w:val="36"/>
          <w:szCs w:val="36"/>
        </w:rPr>
      </w:pPr>
      <w:r>
        <w:rPr>
          <w:b/>
          <w:sz w:val="36"/>
          <w:szCs w:val="36"/>
        </w:rPr>
        <w:t>E</w:t>
      </w:r>
      <w:r w:rsidRPr="00B26895">
        <w:rPr>
          <w:b/>
          <w:sz w:val="36"/>
          <w:szCs w:val="36"/>
        </w:rPr>
        <w:t xml:space="preserve">. </w:t>
      </w:r>
      <w:r>
        <w:rPr>
          <w:b/>
          <w:sz w:val="36"/>
          <w:szCs w:val="36"/>
        </w:rPr>
        <w:t>Alternativní způsoby odvádění odpadních vod</w:t>
      </w:r>
    </w:p>
    <w:p w:rsidR="002B2DA6" w:rsidRPr="002B2DA6" w:rsidRDefault="002B2DA6" w:rsidP="002B2DA6">
      <w:pPr>
        <w:spacing w:before="100" w:beforeAutospacing="1" w:after="100" w:afterAutospacing="1"/>
        <w:rPr>
          <w:rFonts w:ascii="Times New Roman" w:eastAsia="Times New Roman" w:hAnsi="Times New Roman" w:cs="Times New Roman"/>
          <w:sz w:val="32"/>
          <w:szCs w:val="32"/>
          <w:lang w:eastAsia="cs-CZ"/>
        </w:rPr>
      </w:pPr>
      <w:r w:rsidRPr="002B2DA6">
        <w:rPr>
          <w:rFonts w:ascii="Times New Roman" w:eastAsia="Times New Roman" w:hAnsi="Times New Roman" w:cs="Times New Roman"/>
          <w:b/>
          <w:bCs/>
          <w:sz w:val="32"/>
          <w:szCs w:val="32"/>
          <w:lang w:eastAsia="cs-CZ"/>
        </w:rPr>
        <w:t>Tlaková kanalizace</w:t>
      </w:r>
      <w:r w:rsidRPr="002B2DA6">
        <w:rPr>
          <w:rFonts w:ascii="Times New Roman" w:eastAsia="Times New Roman" w:hAnsi="Times New Roman" w:cs="Times New Roman"/>
          <w:sz w:val="32"/>
          <w:szCs w:val="32"/>
          <w:lang w:eastAsia="cs-CZ"/>
        </w:rPr>
        <w:t xml:space="preserve"> </w:t>
      </w:r>
    </w:p>
    <w:p w:rsidR="002B2DA6" w:rsidRPr="002B2DA6" w:rsidRDefault="002B2DA6" w:rsidP="002B2DA6">
      <w:pPr>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Skládá se: </w:t>
      </w:r>
    </w:p>
    <w:p w:rsidR="002B2DA6" w:rsidRPr="002B2DA6" w:rsidRDefault="002B2DA6" w:rsidP="002B2DA6">
      <w:pPr>
        <w:numPr>
          <w:ilvl w:val="0"/>
          <w:numId w:val="37"/>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gravitační přípojka do sběrné jímky</w:t>
      </w:r>
    </w:p>
    <w:p w:rsidR="002B2DA6" w:rsidRPr="002B2DA6" w:rsidRDefault="002B2DA6" w:rsidP="002B2DA6">
      <w:pPr>
        <w:numPr>
          <w:ilvl w:val="0"/>
          <w:numId w:val="37"/>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vlastní akumulační a čerpací jímka s ponorným čerpadlem ( nutná el. </w:t>
      </w:r>
      <w:proofErr w:type="gramStart"/>
      <w:r w:rsidRPr="002B2DA6">
        <w:rPr>
          <w:rFonts w:ascii="Times New Roman" w:eastAsia="Times New Roman" w:hAnsi="Times New Roman" w:cs="Times New Roman"/>
          <w:sz w:val="24"/>
          <w:szCs w:val="24"/>
          <w:lang w:eastAsia="cs-CZ"/>
        </w:rPr>
        <w:t>přípojka</w:t>
      </w:r>
      <w:proofErr w:type="gramEnd"/>
      <w:r w:rsidRPr="002B2DA6">
        <w:rPr>
          <w:rFonts w:ascii="Times New Roman" w:eastAsia="Times New Roman" w:hAnsi="Times New Roman" w:cs="Times New Roman"/>
          <w:sz w:val="24"/>
          <w:szCs w:val="24"/>
          <w:lang w:eastAsia="cs-CZ"/>
        </w:rPr>
        <w:t xml:space="preserve"> 380 V )</w:t>
      </w:r>
    </w:p>
    <w:p w:rsidR="002B2DA6" w:rsidRPr="002B2DA6" w:rsidRDefault="002B2DA6" w:rsidP="002B2DA6">
      <w:pPr>
        <w:numPr>
          <w:ilvl w:val="0"/>
          <w:numId w:val="37"/>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výtlak do sběrného tlakového potrubí</w:t>
      </w:r>
    </w:p>
    <w:p w:rsidR="002B2DA6" w:rsidRPr="002B2DA6" w:rsidRDefault="002B2DA6" w:rsidP="002B2DA6">
      <w:pPr>
        <w:numPr>
          <w:ilvl w:val="0"/>
          <w:numId w:val="37"/>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sběrné tlakové potrubí</w:t>
      </w:r>
    </w:p>
    <w:p w:rsidR="002B2DA6" w:rsidRDefault="002B2DA6" w:rsidP="002B2DA6">
      <w:p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Tlaková kanalizace je nejčastěji užívaný systém založený na principu přetlaku uvnitř </w:t>
      </w:r>
      <w:proofErr w:type="spellStart"/>
      <w:r w:rsidRPr="002B2DA6">
        <w:rPr>
          <w:rFonts w:ascii="Times New Roman" w:eastAsia="Times New Roman" w:hAnsi="Times New Roman" w:cs="Times New Roman"/>
          <w:sz w:val="24"/>
          <w:szCs w:val="24"/>
          <w:lang w:eastAsia="cs-CZ"/>
        </w:rPr>
        <w:t>větevné</w:t>
      </w:r>
      <w:proofErr w:type="spellEnd"/>
      <w:r w:rsidRPr="002B2DA6">
        <w:rPr>
          <w:rFonts w:ascii="Times New Roman" w:eastAsia="Times New Roman" w:hAnsi="Times New Roman" w:cs="Times New Roman"/>
          <w:sz w:val="24"/>
          <w:szCs w:val="24"/>
          <w:lang w:eastAsia="cs-CZ"/>
        </w:rPr>
        <w:t xml:space="preserve"> nebo okruhové trubní sítě. </w:t>
      </w:r>
    </w:p>
    <w:p w:rsidR="0072353A" w:rsidRDefault="002B2DA6" w:rsidP="002D2E24">
      <w:pPr>
        <w:spacing w:before="100" w:beforeAutospacing="1" w:after="100" w:afterAutospacing="1"/>
        <w:rPr>
          <w:rFonts w:ascii="Times New Roman" w:eastAsia="Times New Roman" w:hAnsi="Times New Roman" w:cs="Times New Roman"/>
          <w:sz w:val="24"/>
          <w:szCs w:val="24"/>
          <w:lang w:eastAsia="cs-CZ"/>
        </w:rPr>
      </w:pPr>
      <w:r>
        <w:rPr>
          <w:noProof/>
          <w:lang w:eastAsia="cs-CZ"/>
        </w:rPr>
        <w:drawing>
          <wp:inline distT="0" distB="0" distL="0" distR="0" wp14:anchorId="78CDCFAF" wp14:editId="62718518">
            <wp:extent cx="3999769" cy="3004457"/>
            <wp:effectExtent l="0" t="0" r="1270" b="5715"/>
            <wp:docPr id="31850" name="Obrázek 3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07497" cy="3010262"/>
                    </a:xfrm>
                    <a:prstGeom prst="rect">
                      <a:avLst/>
                    </a:prstGeom>
                  </pic:spPr>
                </pic:pic>
              </a:graphicData>
            </a:graphic>
          </wp:inline>
        </w:drawing>
      </w:r>
    </w:p>
    <w:p w:rsidR="002B2DA6" w:rsidRDefault="0072353A" w:rsidP="002B2DA6">
      <w:p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Zdroj: </w:t>
      </w:r>
      <w:hyperlink r:id="rId56" w:history="1">
        <w:r w:rsidRPr="00714C97">
          <w:rPr>
            <w:rStyle w:val="Hypertextovodkaz"/>
            <w:rFonts w:ascii="Times New Roman" w:eastAsia="Times New Roman" w:hAnsi="Times New Roman" w:cs="Times New Roman"/>
            <w:sz w:val="24"/>
            <w:szCs w:val="24"/>
            <w:lang w:eastAsia="cs-CZ"/>
          </w:rPr>
          <w:t>http://fast10.vsb.cz/studijni-materialy/tzb-1/8.html</w:t>
        </w:r>
      </w:hyperlink>
    </w:p>
    <w:p w:rsidR="005708E1" w:rsidRPr="00E25681" w:rsidRDefault="00855E6D" w:rsidP="008753C3">
      <w:pPr>
        <w:jc w:val="both"/>
        <w:rPr>
          <w:b/>
          <w:sz w:val="28"/>
          <w:szCs w:val="28"/>
          <w:highlight w:val="lightGray"/>
          <w:u w:val="single"/>
        </w:rPr>
      </w:pPr>
      <w:r w:rsidRPr="008753C3">
        <w:rPr>
          <w:sz w:val="28"/>
          <w:szCs w:val="28"/>
        </w:rPr>
        <w:t xml:space="preserve">Tlaková kanalizace funguje na rozdíl od té gravitační na principu tlaku, který je vytvářen čerpadlem. Čerpadlo nasává odpad a přepravuje jej, kam je třeba. A dokonce i do kopce. Nemusíme proto dávat pozor na spád kanalizačních trubek a navíc můžeme kanalizaci uložit i do relativně malých hloubek. Tlakovou kanalizaci ukládáme jen do takzvané </w:t>
      </w:r>
      <w:proofErr w:type="spellStart"/>
      <w:r w:rsidRPr="008753C3">
        <w:rPr>
          <w:sz w:val="28"/>
          <w:szCs w:val="28"/>
        </w:rPr>
        <w:t>nezámrzné</w:t>
      </w:r>
      <w:proofErr w:type="spellEnd"/>
      <w:r w:rsidRPr="008753C3">
        <w:rPr>
          <w:sz w:val="28"/>
          <w:szCs w:val="28"/>
        </w:rPr>
        <w:t xml:space="preserve"> hloubky, což je 0,8 až 1,2 metru. Menší hloubka uložení pak výrazně zjednoduší a zlevní uložení tlakové kanalizace. U tlakové kanalizace se navíc používají menší dimenze potrubí než u gravitační. A důsledek?. Pro tlakovou kanalizaci se používají polyetylenová potrubí spojovaná svařováním, což zajišťuje absolutní těsnost trubek. Spojování trubek svařováním na </w:t>
      </w:r>
      <w:proofErr w:type="spellStart"/>
      <w:r w:rsidRPr="008753C3">
        <w:rPr>
          <w:sz w:val="28"/>
          <w:szCs w:val="28"/>
        </w:rPr>
        <w:t>tupo</w:t>
      </w:r>
      <w:proofErr w:type="spellEnd"/>
      <w:r w:rsidRPr="008753C3">
        <w:rPr>
          <w:sz w:val="28"/>
          <w:szCs w:val="28"/>
        </w:rPr>
        <w:t xml:space="preserve"> nebo svařováním pomocí </w:t>
      </w:r>
      <w:proofErr w:type="spellStart"/>
      <w:r w:rsidRPr="008753C3">
        <w:rPr>
          <w:sz w:val="28"/>
          <w:szCs w:val="28"/>
        </w:rPr>
        <w:t>elektrotvarovek</w:t>
      </w:r>
      <w:proofErr w:type="spellEnd"/>
      <w:r w:rsidRPr="008753C3">
        <w:rPr>
          <w:sz w:val="28"/>
          <w:szCs w:val="28"/>
        </w:rPr>
        <w:t xml:space="preserve"> je snadné a bezpečné. Tlaková kanalizace je bezobslužná, nemusíme nic spouštět, vše se děje zcela automaticky.</w:t>
      </w:r>
      <w:r w:rsidR="00E25681">
        <w:rPr>
          <w:sz w:val="28"/>
          <w:szCs w:val="28"/>
        </w:rPr>
        <w:t xml:space="preserve">  </w:t>
      </w:r>
    </w:p>
    <w:p w:rsidR="00CC7427" w:rsidRDefault="00CC7427" w:rsidP="002B2DA6">
      <w:pPr>
        <w:spacing w:before="100" w:beforeAutospacing="1" w:after="100" w:afterAutospacing="1"/>
        <w:rPr>
          <w:rFonts w:ascii="Times New Roman" w:eastAsia="Times New Roman" w:hAnsi="Times New Roman" w:cs="Times New Roman"/>
          <w:b/>
          <w:bCs/>
          <w:sz w:val="32"/>
          <w:szCs w:val="32"/>
          <w:lang w:eastAsia="cs-CZ"/>
        </w:rPr>
      </w:pPr>
    </w:p>
    <w:p w:rsidR="002B2DA6" w:rsidRPr="002B2DA6" w:rsidRDefault="002B2DA6" w:rsidP="002B2DA6">
      <w:pPr>
        <w:spacing w:before="100" w:beforeAutospacing="1" w:after="100" w:afterAutospacing="1"/>
        <w:rPr>
          <w:rFonts w:ascii="Times New Roman" w:eastAsia="Times New Roman" w:hAnsi="Times New Roman" w:cs="Times New Roman"/>
          <w:b/>
          <w:bCs/>
          <w:sz w:val="32"/>
          <w:szCs w:val="32"/>
          <w:lang w:eastAsia="cs-CZ"/>
        </w:rPr>
      </w:pPr>
      <w:r w:rsidRPr="002B2DA6">
        <w:rPr>
          <w:rFonts w:ascii="Times New Roman" w:eastAsia="Times New Roman" w:hAnsi="Times New Roman" w:cs="Times New Roman"/>
          <w:b/>
          <w:bCs/>
          <w:sz w:val="32"/>
          <w:szCs w:val="32"/>
          <w:lang w:eastAsia="cs-CZ"/>
        </w:rPr>
        <w:t xml:space="preserve">Podtlaková ( </w:t>
      </w:r>
      <w:proofErr w:type="gramStart"/>
      <w:r w:rsidRPr="002B2DA6">
        <w:rPr>
          <w:rFonts w:ascii="Times New Roman" w:eastAsia="Times New Roman" w:hAnsi="Times New Roman" w:cs="Times New Roman"/>
          <w:b/>
          <w:bCs/>
          <w:sz w:val="32"/>
          <w:szCs w:val="32"/>
          <w:lang w:eastAsia="cs-CZ"/>
        </w:rPr>
        <w:t>vakuová ) kanalizace</w:t>
      </w:r>
      <w:proofErr w:type="gramEnd"/>
      <w:r w:rsidRPr="002B2DA6">
        <w:rPr>
          <w:rFonts w:ascii="Times New Roman" w:eastAsia="Times New Roman" w:hAnsi="Times New Roman" w:cs="Times New Roman"/>
          <w:b/>
          <w:bCs/>
          <w:sz w:val="32"/>
          <w:szCs w:val="32"/>
          <w:lang w:eastAsia="cs-CZ"/>
        </w:rPr>
        <w:t xml:space="preserve"> </w:t>
      </w:r>
    </w:p>
    <w:p w:rsidR="002B2DA6" w:rsidRPr="002B2DA6" w:rsidRDefault="002B2DA6" w:rsidP="002B2DA6">
      <w:p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Skládá se: </w:t>
      </w:r>
    </w:p>
    <w:p w:rsidR="002B2DA6" w:rsidRPr="002B2DA6" w:rsidRDefault="002B2DA6" w:rsidP="002B2DA6">
      <w:pPr>
        <w:numPr>
          <w:ilvl w:val="0"/>
          <w:numId w:val="38"/>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gravitační přítok</w:t>
      </w:r>
    </w:p>
    <w:p w:rsidR="002B2DA6" w:rsidRPr="002B2DA6" w:rsidRDefault="002B2DA6" w:rsidP="002B2DA6">
      <w:pPr>
        <w:numPr>
          <w:ilvl w:val="0"/>
          <w:numId w:val="38"/>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sběrná šachta ( domovní přípojková </w:t>
      </w:r>
      <w:proofErr w:type="gramStart"/>
      <w:r w:rsidRPr="002B2DA6">
        <w:rPr>
          <w:rFonts w:ascii="Times New Roman" w:eastAsia="Times New Roman" w:hAnsi="Times New Roman" w:cs="Times New Roman"/>
          <w:sz w:val="24"/>
          <w:szCs w:val="24"/>
          <w:lang w:eastAsia="cs-CZ"/>
        </w:rPr>
        <w:t>šachta )</w:t>
      </w:r>
      <w:proofErr w:type="gramEnd"/>
    </w:p>
    <w:p w:rsidR="002B2DA6" w:rsidRPr="002B2DA6" w:rsidRDefault="002B2DA6" w:rsidP="002B2DA6">
      <w:pPr>
        <w:numPr>
          <w:ilvl w:val="0"/>
          <w:numId w:val="38"/>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podtlaková část kanalizační přípojky</w:t>
      </w:r>
    </w:p>
    <w:p w:rsidR="002B2DA6" w:rsidRPr="002B2DA6" w:rsidRDefault="002B2DA6" w:rsidP="002B2DA6">
      <w:pPr>
        <w:numPr>
          <w:ilvl w:val="0"/>
          <w:numId w:val="38"/>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podtlaková stoka</w:t>
      </w:r>
    </w:p>
    <w:p w:rsidR="002B2DA6" w:rsidRPr="002B2DA6" w:rsidRDefault="002B2DA6" w:rsidP="002B2DA6">
      <w:pPr>
        <w:numPr>
          <w:ilvl w:val="0"/>
          <w:numId w:val="38"/>
        </w:num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podtlaková ( </w:t>
      </w:r>
      <w:proofErr w:type="gramStart"/>
      <w:r w:rsidRPr="002B2DA6">
        <w:rPr>
          <w:rFonts w:ascii="Times New Roman" w:eastAsia="Times New Roman" w:hAnsi="Times New Roman" w:cs="Times New Roman"/>
          <w:sz w:val="24"/>
          <w:szCs w:val="24"/>
          <w:lang w:eastAsia="cs-CZ"/>
        </w:rPr>
        <w:t>vakuová ) stanice</w:t>
      </w:r>
      <w:proofErr w:type="gramEnd"/>
    </w:p>
    <w:p w:rsidR="002B2DA6" w:rsidRPr="002B2DA6" w:rsidRDefault="002B2DA6" w:rsidP="002B2DA6">
      <w:pPr>
        <w:spacing w:before="100" w:beforeAutospacing="1" w:after="100" w:afterAutospacing="1"/>
        <w:rPr>
          <w:rFonts w:ascii="Times New Roman" w:eastAsia="Times New Roman" w:hAnsi="Times New Roman" w:cs="Times New Roman"/>
          <w:sz w:val="24"/>
          <w:szCs w:val="24"/>
          <w:lang w:eastAsia="cs-CZ"/>
        </w:rPr>
      </w:pPr>
      <w:r w:rsidRPr="002B2DA6">
        <w:rPr>
          <w:rFonts w:ascii="Times New Roman" w:eastAsia="Times New Roman" w:hAnsi="Times New Roman" w:cs="Times New Roman"/>
          <w:sz w:val="24"/>
          <w:szCs w:val="24"/>
          <w:lang w:eastAsia="cs-CZ"/>
        </w:rPr>
        <w:t xml:space="preserve">Provádí se na oddílné stokové soustavě. Daná oblast je napojena na centrální vakuovou stanici, která pomocí vakuových čerpadel vytvoří ve sběrné tlakové nádobě podtlak. Do této sběrné nádoby jsou při otevření sacího ventilu nasávány splašky. Sací ventil je umístěný v akumulační jímce na domovní přípojce. Sací ventily zajišťují automatické otevření a nasátí odpadní vody ( vysoký obsah </w:t>
      </w:r>
      <w:proofErr w:type="gramStart"/>
      <w:r w:rsidRPr="002B2DA6">
        <w:rPr>
          <w:rFonts w:ascii="Times New Roman" w:eastAsia="Times New Roman" w:hAnsi="Times New Roman" w:cs="Times New Roman"/>
          <w:sz w:val="24"/>
          <w:szCs w:val="24"/>
          <w:lang w:eastAsia="cs-CZ"/>
        </w:rPr>
        <w:t>vzduchu ) z domovní</w:t>
      </w:r>
      <w:proofErr w:type="gramEnd"/>
      <w:r w:rsidRPr="002B2DA6">
        <w:rPr>
          <w:rFonts w:ascii="Times New Roman" w:eastAsia="Times New Roman" w:hAnsi="Times New Roman" w:cs="Times New Roman"/>
          <w:sz w:val="24"/>
          <w:szCs w:val="24"/>
          <w:lang w:eastAsia="cs-CZ"/>
        </w:rPr>
        <w:t xml:space="preserve"> šachty do hlavního kanalizačního potrubí jakmile je dosáhnuto určité hladiny splaškové odpadní vody v akumulační šachtě a po jejím vyprázdnění ventily zajistí opětovné uzavření. Z vakuové stanice jsou splaškové odpadní vody dopravovány do ČOV gravitačně, častěji však čerpáním. Pro tento typ odkanalizování je charakteristická rychlost dopravovaných splašků cca 6 – 8 ( </w:t>
      </w:r>
      <w:proofErr w:type="spellStart"/>
      <w:proofErr w:type="gramStart"/>
      <w:r w:rsidRPr="002B2DA6">
        <w:rPr>
          <w:rFonts w:ascii="Times New Roman" w:eastAsia="Times New Roman" w:hAnsi="Times New Roman" w:cs="Times New Roman"/>
          <w:sz w:val="24"/>
          <w:szCs w:val="24"/>
          <w:lang w:eastAsia="cs-CZ"/>
        </w:rPr>
        <w:t>m.s</w:t>
      </w:r>
      <w:proofErr w:type="spellEnd"/>
      <w:r w:rsidRPr="002B2DA6">
        <w:rPr>
          <w:rFonts w:ascii="Times New Roman" w:eastAsia="Times New Roman" w:hAnsi="Times New Roman" w:cs="Times New Roman"/>
          <w:sz w:val="24"/>
          <w:szCs w:val="24"/>
          <w:lang w:eastAsia="cs-CZ"/>
        </w:rPr>
        <w:t xml:space="preserve"> </w:t>
      </w:r>
      <w:r w:rsidRPr="002B2DA6">
        <w:rPr>
          <w:rFonts w:ascii="Times New Roman" w:eastAsia="Times New Roman" w:hAnsi="Times New Roman" w:cs="Times New Roman"/>
          <w:sz w:val="24"/>
          <w:szCs w:val="24"/>
          <w:vertAlign w:val="superscript"/>
          <w:lang w:eastAsia="cs-CZ"/>
        </w:rPr>
        <w:t>-1</w:t>
      </w:r>
      <w:r w:rsidRPr="002B2DA6">
        <w:rPr>
          <w:rFonts w:ascii="Times New Roman" w:eastAsia="Times New Roman" w:hAnsi="Times New Roman" w:cs="Times New Roman"/>
          <w:sz w:val="24"/>
          <w:szCs w:val="24"/>
          <w:lang w:eastAsia="cs-CZ"/>
        </w:rPr>
        <w:t xml:space="preserve"> ) bez</w:t>
      </w:r>
      <w:proofErr w:type="gramEnd"/>
      <w:r w:rsidRPr="002B2DA6">
        <w:rPr>
          <w:rFonts w:ascii="Times New Roman" w:eastAsia="Times New Roman" w:hAnsi="Times New Roman" w:cs="Times New Roman"/>
          <w:sz w:val="24"/>
          <w:szCs w:val="24"/>
          <w:lang w:eastAsia="cs-CZ"/>
        </w:rPr>
        <w:t xml:space="preserve"> ohledu na spád potrubí. </w:t>
      </w:r>
    </w:p>
    <w:p w:rsidR="0072353A" w:rsidRDefault="002B2DA6" w:rsidP="00DE2B9E">
      <w:pPr>
        <w:rPr>
          <w:b/>
          <w:sz w:val="48"/>
          <w:szCs w:val="48"/>
        </w:rPr>
      </w:pPr>
      <w:r>
        <w:rPr>
          <w:noProof/>
          <w:lang w:eastAsia="cs-CZ"/>
        </w:rPr>
        <w:drawing>
          <wp:inline distT="0" distB="0" distL="0" distR="0" wp14:anchorId="63397907" wp14:editId="58EE35EE">
            <wp:extent cx="4648354" cy="3990109"/>
            <wp:effectExtent l="0" t="0" r="0" b="0"/>
            <wp:docPr id="31851" name="Obrázek 3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60403" cy="4000452"/>
                    </a:xfrm>
                    <a:prstGeom prst="rect">
                      <a:avLst/>
                    </a:prstGeom>
                  </pic:spPr>
                </pic:pic>
              </a:graphicData>
            </a:graphic>
          </wp:inline>
        </w:drawing>
      </w:r>
      <w:r w:rsidR="00F65B7B" w:rsidRPr="00F65B7B">
        <w:rPr>
          <w:b/>
          <w:sz w:val="48"/>
          <w:szCs w:val="48"/>
        </w:rPr>
        <w:t xml:space="preserve">      </w:t>
      </w:r>
    </w:p>
    <w:p w:rsidR="0072353A" w:rsidRDefault="0072353A" w:rsidP="0072353A">
      <w:p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Zdroj: </w:t>
      </w:r>
      <w:hyperlink r:id="rId58" w:history="1">
        <w:r w:rsidRPr="00714C97">
          <w:rPr>
            <w:rStyle w:val="Hypertextovodkaz"/>
            <w:rFonts w:ascii="Times New Roman" w:eastAsia="Times New Roman" w:hAnsi="Times New Roman" w:cs="Times New Roman"/>
            <w:sz w:val="24"/>
            <w:szCs w:val="24"/>
            <w:lang w:eastAsia="cs-CZ"/>
          </w:rPr>
          <w:t>http://fast10.vsb.cz/studijni-materialy/tzb-1/8.html</w:t>
        </w:r>
      </w:hyperlink>
    </w:p>
    <w:p w:rsidR="00993065" w:rsidRDefault="00F65B7B" w:rsidP="00DE2B9E">
      <w:pPr>
        <w:rPr>
          <w:b/>
          <w:sz w:val="48"/>
          <w:szCs w:val="48"/>
          <w:highlight w:val="lightGray"/>
          <w:u w:val="single"/>
        </w:rPr>
      </w:pPr>
      <w:r w:rsidRPr="00F65B7B">
        <w:rPr>
          <w:b/>
          <w:sz w:val="48"/>
          <w:szCs w:val="48"/>
        </w:rPr>
        <w:t xml:space="preserve">     </w:t>
      </w:r>
      <w:r>
        <w:rPr>
          <w:b/>
          <w:sz w:val="48"/>
          <w:szCs w:val="48"/>
        </w:rPr>
        <w:t xml:space="preserve">                                       </w:t>
      </w:r>
      <w:r w:rsidRPr="00F65B7B">
        <w:rPr>
          <w:b/>
          <w:sz w:val="48"/>
          <w:szCs w:val="48"/>
        </w:rPr>
        <w:t xml:space="preserve"> </w:t>
      </w:r>
      <w:r w:rsidR="00082DB6">
        <w:rPr>
          <w:noProof/>
          <w:lang w:eastAsia="cs-CZ"/>
        </w:rPr>
        <w:drawing>
          <wp:inline distT="0" distB="0" distL="0" distR="0" wp14:anchorId="51E121E4" wp14:editId="68BF2268">
            <wp:extent cx="5759450" cy="4296410"/>
            <wp:effectExtent l="0" t="0" r="0" b="8890"/>
            <wp:docPr id="31841" name="Obrázek 3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9450" cy="4296410"/>
                    </a:xfrm>
                    <a:prstGeom prst="rect">
                      <a:avLst/>
                    </a:prstGeom>
                  </pic:spPr>
                </pic:pic>
              </a:graphicData>
            </a:graphic>
          </wp:inline>
        </w:drawing>
      </w:r>
    </w:p>
    <w:p w:rsidR="00082DB6" w:rsidRDefault="00082DB6" w:rsidP="00DE2B9E">
      <w:pPr>
        <w:rPr>
          <w:b/>
          <w:sz w:val="48"/>
          <w:szCs w:val="48"/>
          <w:highlight w:val="lightGray"/>
          <w:u w:val="single"/>
        </w:rPr>
      </w:pPr>
      <w:r>
        <w:rPr>
          <w:noProof/>
          <w:lang w:eastAsia="cs-CZ"/>
        </w:rPr>
        <w:drawing>
          <wp:inline distT="0" distB="0" distL="0" distR="0" wp14:anchorId="7349560B" wp14:editId="4BCE644E">
            <wp:extent cx="5155312" cy="3657600"/>
            <wp:effectExtent l="0" t="0" r="7620" b="0"/>
            <wp:docPr id="31842" name="Obrázek 3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59179" cy="3660344"/>
                    </a:xfrm>
                    <a:prstGeom prst="rect">
                      <a:avLst/>
                    </a:prstGeom>
                  </pic:spPr>
                </pic:pic>
              </a:graphicData>
            </a:graphic>
          </wp:inline>
        </w:drawing>
      </w:r>
    </w:p>
    <w:p w:rsidR="00082DB6" w:rsidRDefault="00082DB6" w:rsidP="00DE2B9E">
      <w:pPr>
        <w:rPr>
          <w:b/>
          <w:sz w:val="48"/>
          <w:szCs w:val="48"/>
          <w:highlight w:val="lightGray"/>
          <w:u w:val="single"/>
        </w:rPr>
      </w:pPr>
      <w:r w:rsidRPr="00CD69DF">
        <w:rPr>
          <w:sz w:val="24"/>
          <w:szCs w:val="24"/>
        </w:rPr>
        <w:t xml:space="preserve">Zdroj: </w:t>
      </w:r>
      <w:hyperlink r:id="rId61" w:history="1">
        <w:r w:rsidRPr="00286DD1">
          <w:rPr>
            <w:rStyle w:val="Hypertextovodkaz"/>
            <w:sz w:val="24"/>
            <w:szCs w:val="24"/>
          </w:rPr>
          <w:t>http://tzb.fsv.cvut.cz/files/vyuka/125tba1/prednasky/125tba1-02.pdf</w:t>
        </w:r>
      </w:hyperlink>
    </w:p>
    <w:p w:rsidR="00082DB6" w:rsidRDefault="00082DB6" w:rsidP="00DE2B9E">
      <w:pPr>
        <w:rPr>
          <w:b/>
          <w:sz w:val="48"/>
          <w:szCs w:val="48"/>
          <w:highlight w:val="lightGray"/>
          <w:u w:val="single"/>
        </w:rPr>
      </w:pPr>
      <w:r>
        <w:rPr>
          <w:noProof/>
          <w:lang w:eastAsia="cs-CZ"/>
        </w:rPr>
        <w:drawing>
          <wp:inline distT="0" distB="0" distL="0" distR="0" wp14:anchorId="675BD1F1" wp14:editId="22D977F4">
            <wp:extent cx="5759450" cy="4314190"/>
            <wp:effectExtent l="0" t="0" r="0" b="0"/>
            <wp:docPr id="31843" name="Obrázek 3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4314190"/>
                    </a:xfrm>
                    <a:prstGeom prst="rect">
                      <a:avLst/>
                    </a:prstGeom>
                  </pic:spPr>
                </pic:pic>
              </a:graphicData>
            </a:graphic>
          </wp:inline>
        </w:drawing>
      </w:r>
    </w:p>
    <w:p w:rsidR="00082DB6" w:rsidRDefault="00082DB6" w:rsidP="00DE2B9E">
      <w:pPr>
        <w:rPr>
          <w:sz w:val="24"/>
          <w:szCs w:val="24"/>
        </w:rPr>
      </w:pPr>
      <w:r>
        <w:rPr>
          <w:noProof/>
          <w:lang w:eastAsia="cs-CZ"/>
        </w:rPr>
        <w:drawing>
          <wp:inline distT="0" distB="0" distL="0" distR="0" wp14:anchorId="4086A8C7" wp14:editId="508DB3E0">
            <wp:extent cx="5675524" cy="4286992"/>
            <wp:effectExtent l="0" t="0" r="1905" b="0"/>
            <wp:docPr id="31844" name="Obrázek 3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88525" cy="4296812"/>
                    </a:xfrm>
                    <a:prstGeom prst="rect">
                      <a:avLst/>
                    </a:prstGeom>
                  </pic:spPr>
                </pic:pic>
              </a:graphicData>
            </a:graphic>
          </wp:inline>
        </w:drawing>
      </w:r>
    </w:p>
    <w:p w:rsidR="003B7DE9" w:rsidRDefault="00082DB6" w:rsidP="003B7DE9">
      <w:pPr>
        <w:rPr>
          <w:b/>
          <w:sz w:val="32"/>
          <w:szCs w:val="32"/>
        </w:rPr>
      </w:pPr>
      <w:r w:rsidRPr="00CD69DF">
        <w:rPr>
          <w:sz w:val="24"/>
          <w:szCs w:val="24"/>
        </w:rPr>
        <w:t xml:space="preserve">Zdroj: </w:t>
      </w:r>
      <w:hyperlink r:id="rId64" w:history="1">
        <w:r w:rsidRPr="00286DD1">
          <w:rPr>
            <w:rStyle w:val="Hypertextovodkaz"/>
            <w:sz w:val="24"/>
            <w:szCs w:val="24"/>
          </w:rPr>
          <w:t>http://tzb.fsv.cvut.cz/files/vyuka/125tba1/prednasky/125tba1-02.pdf</w:t>
        </w:r>
      </w:hyperlink>
    </w:p>
    <w:sectPr w:rsidR="003B7DE9" w:rsidSect="002D2E24">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90204"/>
    <w:charset w:val="EE"/>
    <w:family w:val="swiss"/>
    <w:pitch w:val="variable"/>
    <w:sig w:usb0="E0000AFF" w:usb1="00007843" w:usb2="00000001" w:usb3="00000000" w:csb0="000001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86CD1"/>
    <w:multiLevelType w:val="hybridMultilevel"/>
    <w:tmpl w:val="DF625C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E41D9D"/>
    <w:multiLevelType w:val="hybridMultilevel"/>
    <w:tmpl w:val="AE80FB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D64878"/>
    <w:multiLevelType w:val="multilevel"/>
    <w:tmpl w:val="B7C6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054DC8"/>
    <w:multiLevelType w:val="singleLevel"/>
    <w:tmpl w:val="AA5E61D6"/>
    <w:lvl w:ilvl="0">
      <w:start w:val="1"/>
      <w:numFmt w:val="lowerLetter"/>
      <w:lvlText w:val="%1)"/>
      <w:legacy w:legacy="1" w:legacySpace="120" w:legacyIndent="360"/>
      <w:lvlJc w:val="left"/>
      <w:pPr>
        <w:ind w:left="781" w:hanging="360"/>
      </w:pPr>
    </w:lvl>
  </w:abstractNum>
  <w:abstractNum w:abstractNumId="4" w15:restartNumberingAfterBreak="0">
    <w:nsid w:val="09175CFB"/>
    <w:multiLevelType w:val="hybridMultilevel"/>
    <w:tmpl w:val="513AB738"/>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 w15:restartNumberingAfterBreak="0">
    <w:nsid w:val="09F05B0E"/>
    <w:multiLevelType w:val="hybridMultilevel"/>
    <w:tmpl w:val="AE6CD6FC"/>
    <w:lvl w:ilvl="0" w:tplc="04050001">
      <w:start w:val="1"/>
      <w:numFmt w:val="bullet"/>
      <w:lvlText w:val=""/>
      <w:lvlJc w:val="left"/>
      <w:pPr>
        <w:ind w:left="786"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D896480"/>
    <w:multiLevelType w:val="hybridMultilevel"/>
    <w:tmpl w:val="F8266FD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E766F0D"/>
    <w:multiLevelType w:val="multilevel"/>
    <w:tmpl w:val="22FC6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845291"/>
    <w:multiLevelType w:val="multilevel"/>
    <w:tmpl w:val="93D6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7A2E52"/>
    <w:multiLevelType w:val="multilevel"/>
    <w:tmpl w:val="6390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D13E40"/>
    <w:multiLevelType w:val="singleLevel"/>
    <w:tmpl w:val="AA5E61D6"/>
    <w:lvl w:ilvl="0">
      <w:start w:val="1"/>
      <w:numFmt w:val="lowerLetter"/>
      <w:lvlText w:val="%1)"/>
      <w:legacy w:legacy="1" w:legacySpace="120" w:legacyIndent="360"/>
      <w:lvlJc w:val="left"/>
      <w:pPr>
        <w:ind w:left="781" w:hanging="360"/>
      </w:pPr>
    </w:lvl>
  </w:abstractNum>
  <w:abstractNum w:abstractNumId="11" w15:restartNumberingAfterBreak="0">
    <w:nsid w:val="1D101AC2"/>
    <w:multiLevelType w:val="multilevel"/>
    <w:tmpl w:val="689E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30098A"/>
    <w:multiLevelType w:val="multilevel"/>
    <w:tmpl w:val="4A14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33B0A"/>
    <w:multiLevelType w:val="multilevel"/>
    <w:tmpl w:val="6F9C3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E268D1"/>
    <w:multiLevelType w:val="hybridMultilevel"/>
    <w:tmpl w:val="DBA02522"/>
    <w:lvl w:ilvl="0" w:tplc="FFB6B616">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B18357E"/>
    <w:multiLevelType w:val="hybridMultilevel"/>
    <w:tmpl w:val="7638C28A"/>
    <w:lvl w:ilvl="0" w:tplc="126E6C48">
      <w:start w:val="1"/>
      <w:numFmt w:val="lowerLetter"/>
      <w:lvlText w:val="%1)"/>
      <w:lvlJc w:val="left"/>
      <w:pPr>
        <w:ind w:left="349" w:hanging="360"/>
      </w:pPr>
      <w:rPr>
        <w:rFonts w:hint="default"/>
      </w:rPr>
    </w:lvl>
    <w:lvl w:ilvl="1" w:tplc="04050019" w:tentative="1">
      <w:start w:val="1"/>
      <w:numFmt w:val="lowerLetter"/>
      <w:lvlText w:val="%2."/>
      <w:lvlJc w:val="left"/>
      <w:pPr>
        <w:ind w:left="1069" w:hanging="360"/>
      </w:pPr>
    </w:lvl>
    <w:lvl w:ilvl="2" w:tplc="0405001B" w:tentative="1">
      <w:start w:val="1"/>
      <w:numFmt w:val="lowerRoman"/>
      <w:lvlText w:val="%3."/>
      <w:lvlJc w:val="right"/>
      <w:pPr>
        <w:ind w:left="1789" w:hanging="180"/>
      </w:pPr>
    </w:lvl>
    <w:lvl w:ilvl="3" w:tplc="0405000F" w:tentative="1">
      <w:start w:val="1"/>
      <w:numFmt w:val="decimal"/>
      <w:lvlText w:val="%4."/>
      <w:lvlJc w:val="left"/>
      <w:pPr>
        <w:ind w:left="2509" w:hanging="360"/>
      </w:pPr>
    </w:lvl>
    <w:lvl w:ilvl="4" w:tplc="04050019" w:tentative="1">
      <w:start w:val="1"/>
      <w:numFmt w:val="lowerLetter"/>
      <w:lvlText w:val="%5."/>
      <w:lvlJc w:val="left"/>
      <w:pPr>
        <w:ind w:left="3229" w:hanging="360"/>
      </w:pPr>
    </w:lvl>
    <w:lvl w:ilvl="5" w:tplc="0405001B" w:tentative="1">
      <w:start w:val="1"/>
      <w:numFmt w:val="lowerRoman"/>
      <w:lvlText w:val="%6."/>
      <w:lvlJc w:val="right"/>
      <w:pPr>
        <w:ind w:left="3949" w:hanging="180"/>
      </w:pPr>
    </w:lvl>
    <w:lvl w:ilvl="6" w:tplc="0405000F" w:tentative="1">
      <w:start w:val="1"/>
      <w:numFmt w:val="decimal"/>
      <w:lvlText w:val="%7."/>
      <w:lvlJc w:val="left"/>
      <w:pPr>
        <w:ind w:left="4669" w:hanging="360"/>
      </w:pPr>
    </w:lvl>
    <w:lvl w:ilvl="7" w:tplc="04050019" w:tentative="1">
      <w:start w:val="1"/>
      <w:numFmt w:val="lowerLetter"/>
      <w:lvlText w:val="%8."/>
      <w:lvlJc w:val="left"/>
      <w:pPr>
        <w:ind w:left="5389" w:hanging="360"/>
      </w:pPr>
    </w:lvl>
    <w:lvl w:ilvl="8" w:tplc="0405001B" w:tentative="1">
      <w:start w:val="1"/>
      <w:numFmt w:val="lowerRoman"/>
      <w:lvlText w:val="%9."/>
      <w:lvlJc w:val="right"/>
      <w:pPr>
        <w:ind w:left="6109" w:hanging="180"/>
      </w:pPr>
    </w:lvl>
  </w:abstractNum>
  <w:abstractNum w:abstractNumId="16" w15:restartNumberingAfterBreak="0">
    <w:nsid w:val="3B670C8D"/>
    <w:multiLevelType w:val="multilevel"/>
    <w:tmpl w:val="3DF8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913522"/>
    <w:multiLevelType w:val="hybridMultilevel"/>
    <w:tmpl w:val="2B966B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6637BC7"/>
    <w:multiLevelType w:val="multilevel"/>
    <w:tmpl w:val="899A4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9058C8"/>
    <w:multiLevelType w:val="multilevel"/>
    <w:tmpl w:val="6FDC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8E5D1B"/>
    <w:multiLevelType w:val="multilevel"/>
    <w:tmpl w:val="500A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150889"/>
    <w:multiLevelType w:val="multilevel"/>
    <w:tmpl w:val="1CC8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E07A18"/>
    <w:multiLevelType w:val="singleLevel"/>
    <w:tmpl w:val="AA5E61D6"/>
    <w:lvl w:ilvl="0">
      <w:start w:val="1"/>
      <w:numFmt w:val="lowerLetter"/>
      <w:lvlText w:val="%1)"/>
      <w:legacy w:legacy="1" w:legacySpace="120" w:legacyIndent="360"/>
      <w:lvlJc w:val="left"/>
      <w:pPr>
        <w:ind w:left="781" w:hanging="360"/>
      </w:pPr>
    </w:lvl>
  </w:abstractNum>
  <w:abstractNum w:abstractNumId="23" w15:restartNumberingAfterBreak="0">
    <w:nsid w:val="52FB1FF0"/>
    <w:multiLevelType w:val="multilevel"/>
    <w:tmpl w:val="C9CE9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CC5950"/>
    <w:multiLevelType w:val="hybridMultilevel"/>
    <w:tmpl w:val="427292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D890EF1"/>
    <w:multiLevelType w:val="singleLevel"/>
    <w:tmpl w:val="AA5E61D6"/>
    <w:lvl w:ilvl="0">
      <w:start w:val="1"/>
      <w:numFmt w:val="lowerLetter"/>
      <w:lvlText w:val="%1)"/>
      <w:legacy w:legacy="1" w:legacySpace="120" w:legacyIndent="360"/>
      <w:lvlJc w:val="left"/>
      <w:pPr>
        <w:ind w:left="781" w:hanging="360"/>
      </w:pPr>
    </w:lvl>
  </w:abstractNum>
  <w:abstractNum w:abstractNumId="26" w15:restartNumberingAfterBreak="0">
    <w:nsid w:val="61EB3CA8"/>
    <w:multiLevelType w:val="hybridMultilevel"/>
    <w:tmpl w:val="DE9A40DC"/>
    <w:lvl w:ilvl="0" w:tplc="0A64E0AC">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38B0628"/>
    <w:multiLevelType w:val="multilevel"/>
    <w:tmpl w:val="BF28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E07F56"/>
    <w:multiLevelType w:val="multilevel"/>
    <w:tmpl w:val="CC04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5C007C"/>
    <w:multiLevelType w:val="multilevel"/>
    <w:tmpl w:val="819C9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3D0743"/>
    <w:multiLevelType w:val="multilevel"/>
    <w:tmpl w:val="A6B8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FD41D4"/>
    <w:multiLevelType w:val="hybridMultilevel"/>
    <w:tmpl w:val="42F66B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01A7453"/>
    <w:multiLevelType w:val="multilevel"/>
    <w:tmpl w:val="DC24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7D0892"/>
    <w:multiLevelType w:val="multilevel"/>
    <w:tmpl w:val="D47C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B96333"/>
    <w:multiLevelType w:val="hybridMultilevel"/>
    <w:tmpl w:val="4DA29AD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409561B"/>
    <w:multiLevelType w:val="multilevel"/>
    <w:tmpl w:val="13C2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BF69D9"/>
    <w:multiLevelType w:val="multilevel"/>
    <w:tmpl w:val="14043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1"/>
  </w:num>
  <w:num w:numId="3">
    <w:abstractNumId w:val="0"/>
  </w:num>
  <w:num w:numId="4">
    <w:abstractNumId w:val="24"/>
  </w:num>
  <w:num w:numId="5">
    <w:abstractNumId w:val="4"/>
  </w:num>
  <w:num w:numId="6">
    <w:abstractNumId w:val="35"/>
  </w:num>
  <w:num w:numId="7">
    <w:abstractNumId w:val="26"/>
  </w:num>
  <w:num w:numId="8">
    <w:abstractNumId w:val="15"/>
  </w:num>
  <w:num w:numId="9">
    <w:abstractNumId w:val="14"/>
  </w:num>
  <w:num w:numId="10">
    <w:abstractNumId w:val="6"/>
  </w:num>
  <w:num w:numId="11">
    <w:abstractNumId w:val="5"/>
  </w:num>
  <w:num w:numId="12">
    <w:abstractNumId w:val="33"/>
  </w:num>
  <w:num w:numId="13">
    <w:abstractNumId w:val="37"/>
  </w:num>
  <w:num w:numId="14">
    <w:abstractNumId w:val="13"/>
  </w:num>
  <w:num w:numId="15">
    <w:abstractNumId w:val="29"/>
  </w:num>
  <w:num w:numId="16">
    <w:abstractNumId w:val="1"/>
  </w:num>
  <w:num w:numId="17">
    <w:abstractNumId w:val="16"/>
  </w:num>
  <w:num w:numId="18">
    <w:abstractNumId w:val="10"/>
  </w:num>
  <w:num w:numId="19">
    <w:abstractNumId w:val="3"/>
  </w:num>
  <w:num w:numId="20">
    <w:abstractNumId w:val="25"/>
  </w:num>
  <w:num w:numId="21">
    <w:abstractNumId w:val="22"/>
  </w:num>
  <w:num w:numId="22">
    <w:abstractNumId w:val="18"/>
  </w:num>
  <w:num w:numId="23">
    <w:abstractNumId w:val="2"/>
  </w:num>
  <w:num w:numId="24">
    <w:abstractNumId w:val="32"/>
  </w:num>
  <w:num w:numId="25">
    <w:abstractNumId w:val="20"/>
  </w:num>
  <w:num w:numId="26">
    <w:abstractNumId w:val="9"/>
  </w:num>
  <w:num w:numId="27">
    <w:abstractNumId w:val="8"/>
  </w:num>
  <w:num w:numId="28">
    <w:abstractNumId w:val="23"/>
  </w:num>
  <w:num w:numId="29">
    <w:abstractNumId w:val="30"/>
  </w:num>
  <w:num w:numId="30">
    <w:abstractNumId w:val="38"/>
  </w:num>
  <w:num w:numId="31">
    <w:abstractNumId w:val="21"/>
  </w:num>
  <w:num w:numId="32">
    <w:abstractNumId w:val="27"/>
  </w:num>
  <w:num w:numId="33">
    <w:abstractNumId w:val="19"/>
  </w:num>
  <w:num w:numId="34">
    <w:abstractNumId w:val="28"/>
  </w:num>
  <w:num w:numId="35">
    <w:abstractNumId w:val="7"/>
  </w:num>
  <w:num w:numId="36">
    <w:abstractNumId w:val="12"/>
  </w:num>
  <w:num w:numId="37">
    <w:abstractNumId w:val="11"/>
  </w:num>
  <w:num w:numId="38">
    <w:abstractNumId w:val="34"/>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3DA"/>
    <w:rsid w:val="00002CD8"/>
    <w:rsid w:val="000041FD"/>
    <w:rsid w:val="0000439C"/>
    <w:rsid w:val="00005876"/>
    <w:rsid w:val="00005902"/>
    <w:rsid w:val="00006DB6"/>
    <w:rsid w:val="000102A1"/>
    <w:rsid w:val="0001152F"/>
    <w:rsid w:val="000147BC"/>
    <w:rsid w:val="0001742A"/>
    <w:rsid w:val="000216DD"/>
    <w:rsid w:val="00025531"/>
    <w:rsid w:val="0002635E"/>
    <w:rsid w:val="00031749"/>
    <w:rsid w:val="000329CD"/>
    <w:rsid w:val="0003449D"/>
    <w:rsid w:val="00036078"/>
    <w:rsid w:val="00036C0B"/>
    <w:rsid w:val="00043D63"/>
    <w:rsid w:val="0004400E"/>
    <w:rsid w:val="00045E5A"/>
    <w:rsid w:val="0004738B"/>
    <w:rsid w:val="000510F2"/>
    <w:rsid w:val="00051D7F"/>
    <w:rsid w:val="00055CFD"/>
    <w:rsid w:val="00061561"/>
    <w:rsid w:val="00063E22"/>
    <w:rsid w:val="00070CB2"/>
    <w:rsid w:val="00071D54"/>
    <w:rsid w:val="0007303C"/>
    <w:rsid w:val="000736A7"/>
    <w:rsid w:val="00073E99"/>
    <w:rsid w:val="00073F48"/>
    <w:rsid w:val="00074D9F"/>
    <w:rsid w:val="00075FF2"/>
    <w:rsid w:val="0008152A"/>
    <w:rsid w:val="0008247D"/>
    <w:rsid w:val="00082DB6"/>
    <w:rsid w:val="000859EC"/>
    <w:rsid w:val="00086237"/>
    <w:rsid w:val="0009120B"/>
    <w:rsid w:val="00091C15"/>
    <w:rsid w:val="00095048"/>
    <w:rsid w:val="00095F47"/>
    <w:rsid w:val="000A2CFE"/>
    <w:rsid w:val="000B5A7D"/>
    <w:rsid w:val="000C05FE"/>
    <w:rsid w:val="000C61A5"/>
    <w:rsid w:val="000C6868"/>
    <w:rsid w:val="000C722A"/>
    <w:rsid w:val="000D4C55"/>
    <w:rsid w:val="000F1245"/>
    <w:rsid w:val="000F1A68"/>
    <w:rsid w:val="000F2020"/>
    <w:rsid w:val="000F2C8A"/>
    <w:rsid w:val="000F36C7"/>
    <w:rsid w:val="000F4038"/>
    <w:rsid w:val="000F426A"/>
    <w:rsid w:val="00103FD1"/>
    <w:rsid w:val="0010523E"/>
    <w:rsid w:val="001073D4"/>
    <w:rsid w:val="00120209"/>
    <w:rsid w:val="001274B3"/>
    <w:rsid w:val="001302FC"/>
    <w:rsid w:val="00135062"/>
    <w:rsid w:val="00147502"/>
    <w:rsid w:val="00147650"/>
    <w:rsid w:val="00150B38"/>
    <w:rsid w:val="00150CF1"/>
    <w:rsid w:val="00152D7B"/>
    <w:rsid w:val="00152E75"/>
    <w:rsid w:val="00153F1D"/>
    <w:rsid w:val="00154194"/>
    <w:rsid w:val="0015445D"/>
    <w:rsid w:val="00155283"/>
    <w:rsid w:val="00162D9E"/>
    <w:rsid w:val="0016359C"/>
    <w:rsid w:val="00164EDD"/>
    <w:rsid w:val="00164F9F"/>
    <w:rsid w:val="001676C0"/>
    <w:rsid w:val="00167A1F"/>
    <w:rsid w:val="00172F85"/>
    <w:rsid w:val="00176BDF"/>
    <w:rsid w:val="00177804"/>
    <w:rsid w:val="00182CBB"/>
    <w:rsid w:val="001A059A"/>
    <w:rsid w:val="001A1946"/>
    <w:rsid w:val="001A507D"/>
    <w:rsid w:val="001B22E2"/>
    <w:rsid w:val="001B4F7C"/>
    <w:rsid w:val="001B589A"/>
    <w:rsid w:val="001B7A92"/>
    <w:rsid w:val="001C2FD9"/>
    <w:rsid w:val="001C4669"/>
    <w:rsid w:val="001D0E71"/>
    <w:rsid w:val="001D6230"/>
    <w:rsid w:val="001D7991"/>
    <w:rsid w:val="001E1169"/>
    <w:rsid w:val="001E38F2"/>
    <w:rsid w:val="001E3B72"/>
    <w:rsid w:val="001E4255"/>
    <w:rsid w:val="001E53A5"/>
    <w:rsid w:val="001E7D22"/>
    <w:rsid w:val="001F10C6"/>
    <w:rsid w:val="001F5114"/>
    <w:rsid w:val="001F67D6"/>
    <w:rsid w:val="001F7406"/>
    <w:rsid w:val="00200325"/>
    <w:rsid w:val="00200A82"/>
    <w:rsid w:val="00200FE7"/>
    <w:rsid w:val="00203CF9"/>
    <w:rsid w:val="00203FD4"/>
    <w:rsid w:val="002063D2"/>
    <w:rsid w:val="002107DB"/>
    <w:rsid w:val="00212E0C"/>
    <w:rsid w:val="00214B63"/>
    <w:rsid w:val="00215FA9"/>
    <w:rsid w:val="002204CC"/>
    <w:rsid w:val="00220D0F"/>
    <w:rsid w:val="00230EE8"/>
    <w:rsid w:val="0023310F"/>
    <w:rsid w:val="00234D2E"/>
    <w:rsid w:val="0023571B"/>
    <w:rsid w:val="0024109E"/>
    <w:rsid w:val="00241C46"/>
    <w:rsid w:val="00243439"/>
    <w:rsid w:val="00244A98"/>
    <w:rsid w:val="002502F6"/>
    <w:rsid w:val="00251D3F"/>
    <w:rsid w:val="00253695"/>
    <w:rsid w:val="00253861"/>
    <w:rsid w:val="0026055B"/>
    <w:rsid w:val="0026095F"/>
    <w:rsid w:val="00261B99"/>
    <w:rsid w:val="00262693"/>
    <w:rsid w:val="00263DAB"/>
    <w:rsid w:val="00267216"/>
    <w:rsid w:val="002737CF"/>
    <w:rsid w:val="002759EB"/>
    <w:rsid w:val="002815B0"/>
    <w:rsid w:val="00284484"/>
    <w:rsid w:val="00286852"/>
    <w:rsid w:val="00286E9C"/>
    <w:rsid w:val="00296751"/>
    <w:rsid w:val="002A436E"/>
    <w:rsid w:val="002A66B5"/>
    <w:rsid w:val="002B2DA6"/>
    <w:rsid w:val="002B53A5"/>
    <w:rsid w:val="002B6A43"/>
    <w:rsid w:val="002C3350"/>
    <w:rsid w:val="002C4F71"/>
    <w:rsid w:val="002D0846"/>
    <w:rsid w:val="002D2E24"/>
    <w:rsid w:val="002D4873"/>
    <w:rsid w:val="002D7235"/>
    <w:rsid w:val="002E0FF2"/>
    <w:rsid w:val="002E0FF6"/>
    <w:rsid w:val="002E456E"/>
    <w:rsid w:val="002E459C"/>
    <w:rsid w:val="002E4ED6"/>
    <w:rsid w:val="002F0847"/>
    <w:rsid w:val="002F6826"/>
    <w:rsid w:val="00306DFC"/>
    <w:rsid w:val="00316DA5"/>
    <w:rsid w:val="003258F9"/>
    <w:rsid w:val="003268B9"/>
    <w:rsid w:val="0033128E"/>
    <w:rsid w:val="003348DB"/>
    <w:rsid w:val="003356BA"/>
    <w:rsid w:val="00337CF2"/>
    <w:rsid w:val="00341565"/>
    <w:rsid w:val="00346F80"/>
    <w:rsid w:val="00347AE8"/>
    <w:rsid w:val="00352269"/>
    <w:rsid w:val="0035362F"/>
    <w:rsid w:val="00356F10"/>
    <w:rsid w:val="00365349"/>
    <w:rsid w:val="00370E77"/>
    <w:rsid w:val="00372D7D"/>
    <w:rsid w:val="00375CCE"/>
    <w:rsid w:val="00380532"/>
    <w:rsid w:val="00382D0F"/>
    <w:rsid w:val="00385184"/>
    <w:rsid w:val="00386620"/>
    <w:rsid w:val="003903C5"/>
    <w:rsid w:val="00394E0A"/>
    <w:rsid w:val="00396291"/>
    <w:rsid w:val="003A24CA"/>
    <w:rsid w:val="003A6462"/>
    <w:rsid w:val="003A6E2B"/>
    <w:rsid w:val="003A760F"/>
    <w:rsid w:val="003A7D30"/>
    <w:rsid w:val="003B07B9"/>
    <w:rsid w:val="003B4802"/>
    <w:rsid w:val="003B4ECE"/>
    <w:rsid w:val="003B5C61"/>
    <w:rsid w:val="003B758C"/>
    <w:rsid w:val="003B782F"/>
    <w:rsid w:val="003B7DE9"/>
    <w:rsid w:val="003C3FF5"/>
    <w:rsid w:val="003D1475"/>
    <w:rsid w:val="003D1DF8"/>
    <w:rsid w:val="003D5CEB"/>
    <w:rsid w:val="003E55CF"/>
    <w:rsid w:val="003E5B82"/>
    <w:rsid w:val="003E6422"/>
    <w:rsid w:val="003F3EC1"/>
    <w:rsid w:val="003F4468"/>
    <w:rsid w:val="003F65B1"/>
    <w:rsid w:val="003F755B"/>
    <w:rsid w:val="003F76CD"/>
    <w:rsid w:val="003F78CC"/>
    <w:rsid w:val="00403589"/>
    <w:rsid w:val="0040455C"/>
    <w:rsid w:val="00404929"/>
    <w:rsid w:val="00404C48"/>
    <w:rsid w:val="0040542B"/>
    <w:rsid w:val="004065DF"/>
    <w:rsid w:val="004100A7"/>
    <w:rsid w:val="00410FAE"/>
    <w:rsid w:val="004124A5"/>
    <w:rsid w:val="004127EB"/>
    <w:rsid w:val="00413713"/>
    <w:rsid w:val="004138DA"/>
    <w:rsid w:val="004147A1"/>
    <w:rsid w:val="0041537C"/>
    <w:rsid w:val="00416D91"/>
    <w:rsid w:val="00417686"/>
    <w:rsid w:val="0042320F"/>
    <w:rsid w:val="00423535"/>
    <w:rsid w:val="00426635"/>
    <w:rsid w:val="00433141"/>
    <w:rsid w:val="00440A1F"/>
    <w:rsid w:val="00442828"/>
    <w:rsid w:val="00442A43"/>
    <w:rsid w:val="00444DB5"/>
    <w:rsid w:val="00452BCE"/>
    <w:rsid w:val="00454B19"/>
    <w:rsid w:val="00454E53"/>
    <w:rsid w:val="0045610C"/>
    <w:rsid w:val="00460D52"/>
    <w:rsid w:val="00461334"/>
    <w:rsid w:val="00464BA8"/>
    <w:rsid w:val="00466CD9"/>
    <w:rsid w:val="004720F8"/>
    <w:rsid w:val="0048624F"/>
    <w:rsid w:val="0049734D"/>
    <w:rsid w:val="004A0843"/>
    <w:rsid w:val="004A1841"/>
    <w:rsid w:val="004A23A0"/>
    <w:rsid w:val="004A5EEF"/>
    <w:rsid w:val="004A7FFD"/>
    <w:rsid w:val="004C2806"/>
    <w:rsid w:val="004C2F6B"/>
    <w:rsid w:val="004C558D"/>
    <w:rsid w:val="004D1410"/>
    <w:rsid w:val="004D2C96"/>
    <w:rsid w:val="004D3C44"/>
    <w:rsid w:val="004D7947"/>
    <w:rsid w:val="004E0098"/>
    <w:rsid w:val="004E11B0"/>
    <w:rsid w:val="004E1391"/>
    <w:rsid w:val="004E293B"/>
    <w:rsid w:val="004F477C"/>
    <w:rsid w:val="004F4F13"/>
    <w:rsid w:val="004F5FE0"/>
    <w:rsid w:val="00500FFD"/>
    <w:rsid w:val="00502152"/>
    <w:rsid w:val="005103DA"/>
    <w:rsid w:val="005107C3"/>
    <w:rsid w:val="00511F1C"/>
    <w:rsid w:val="00511FDF"/>
    <w:rsid w:val="00513B1F"/>
    <w:rsid w:val="00514D4B"/>
    <w:rsid w:val="00514D8D"/>
    <w:rsid w:val="00516DE0"/>
    <w:rsid w:val="00521035"/>
    <w:rsid w:val="00525918"/>
    <w:rsid w:val="005516DD"/>
    <w:rsid w:val="00561A3F"/>
    <w:rsid w:val="00566093"/>
    <w:rsid w:val="005678A7"/>
    <w:rsid w:val="005708E1"/>
    <w:rsid w:val="005710F8"/>
    <w:rsid w:val="00573741"/>
    <w:rsid w:val="00575200"/>
    <w:rsid w:val="00575D5C"/>
    <w:rsid w:val="00576DD2"/>
    <w:rsid w:val="00577ABA"/>
    <w:rsid w:val="005829D2"/>
    <w:rsid w:val="0059166C"/>
    <w:rsid w:val="00593CFF"/>
    <w:rsid w:val="00597FA6"/>
    <w:rsid w:val="005A705D"/>
    <w:rsid w:val="005B55DD"/>
    <w:rsid w:val="005C2230"/>
    <w:rsid w:val="005C3CEB"/>
    <w:rsid w:val="005C6715"/>
    <w:rsid w:val="005C6E51"/>
    <w:rsid w:val="005E0C3F"/>
    <w:rsid w:val="005E747D"/>
    <w:rsid w:val="005E75B6"/>
    <w:rsid w:val="005E79D7"/>
    <w:rsid w:val="005F4688"/>
    <w:rsid w:val="00603670"/>
    <w:rsid w:val="00604A79"/>
    <w:rsid w:val="00604EFC"/>
    <w:rsid w:val="00605351"/>
    <w:rsid w:val="00605FC8"/>
    <w:rsid w:val="006112CB"/>
    <w:rsid w:val="00613E19"/>
    <w:rsid w:val="00614C75"/>
    <w:rsid w:val="00620D4A"/>
    <w:rsid w:val="00621E7A"/>
    <w:rsid w:val="00625949"/>
    <w:rsid w:val="00625D23"/>
    <w:rsid w:val="00627731"/>
    <w:rsid w:val="00630C41"/>
    <w:rsid w:val="00632340"/>
    <w:rsid w:val="0063262C"/>
    <w:rsid w:val="0063780C"/>
    <w:rsid w:val="006406D1"/>
    <w:rsid w:val="00640DEB"/>
    <w:rsid w:val="006427D0"/>
    <w:rsid w:val="00642BD7"/>
    <w:rsid w:val="00642DBE"/>
    <w:rsid w:val="00644C0F"/>
    <w:rsid w:val="0066455C"/>
    <w:rsid w:val="00664B33"/>
    <w:rsid w:val="006720A0"/>
    <w:rsid w:val="00672B56"/>
    <w:rsid w:val="006730AB"/>
    <w:rsid w:val="006736F7"/>
    <w:rsid w:val="00675263"/>
    <w:rsid w:val="006764B7"/>
    <w:rsid w:val="006765BB"/>
    <w:rsid w:val="006773C0"/>
    <w:rsid w:val="00677854"/>
    <w:rsid w:val="00681E00"/>
    <w:rsid w:val="00681F76"/>
    <w:rsid w:val="00683ADD"/>
    <w:rsid w:val="00686613"/>
    <w:rsid w:val="006952D6"/>
    <w:rsid w:val="00695728"/>
    <w:rsid w:val="00697150"/>
    <w:rsid w:val="006A1A45"/>
    <w:rsid w:val="006A3167"/>
    <w:rsid w:val="006A4949"/>
    <w:rsid w:val="006A65C8"/>
    <w:rsid w:val="006B1819"/>
    <w:rsid w:val="006B6202"/>
    <w:rsid w:val="006C473F"/>
    <w:rsid w:val="006C6197"/>
    <w:rsid w:val="006D0ABC"/>
    <w:rsid w:val="006D2485"/>
    <w:rsid w:val="006D32F0"/>
    <w:rsid w:val="006D7EEF"/>
    <w:rsid w:val="006E538D"/>
    <w:rsid w:val="006F4EF2"/>
    <w:rsid w:val="006F5587"/>
    <w:rsid w:val="006F57EE"/>
    <w:rsid w:val="006F6C39"/>
    <w:rsid w:val="0070224E"/>
    <w:rsid w:val="00702D33"/>
    <w:rsid w:val="00702E3B"/>
    <w:rsid w:val="00704BED"/>
    <w:rsid w:val="00705F36"/>
    <w:rsid w:val="007063DB"/>
    <w:rsid w:val="00707800"/>
    <w:rsid w:val="00711B30"/>
    <w:rsid w:val="00712213"/>
    <w:rsid w:val="00715973"/>
    <w:rsid w:val="00716607"/>
    <w:rsid w:val="00716886"/>
    <w:rsid w:val="007220FC"/>
    <w:rsid w:val="0072353A"/>
    <w:rsid w:val="00724157"/>
    <w:rsid w:val="00736009"/>
    <w:rsid w:val="00737CDE"/>
    <w:rsid w:val="0074020E"/>
    <w:rsid w:val="00740A6C"/>
    <w:rsid w:val="00741BAD"/>
    <w:rsid w:val="007428CE"/>
    <w:rsid w:val="00743428"/>
    <w:rsid w:val="0074592B"/>
    <w:rsid w:val="00745BDC"/>
    <w:rsid w:val="00746271"/>
    <w:rsid w:val="00750EDA"/>
    <w:rsid w:val="0075703C"/>
    <w:rsid w:val="0076203C"/>
    <w:rsid w:val="007657AB"/>
    <w:rsid w:val="007757E4"/>
    <w:rsid w:val="00776463"/>
    <w:rsid w:val="007766E3"/>
    <w:rsid w:val="00776B58"/>
    <w:rsid w:val="00780F36"/>
    <w:rsid w:val="00787653"/>
    <w:rsid w:val="00793780"/>
    <w:rsid w:val="007952A0"/>
    <w:rsid w:val="007963A3"/>
    <w:rsid w:val="007A0700"/>
    <w:rsid w:val="007A0FAA"/>
    <w:rsid w:val="007A1606"/>
    <w:rsid w:val="007A2E15"/>
    <w:rsid w:val="007A35AF"/>
    <w:rsid w:val="007A7491"/>
    <w:rsid w:val="007A7AAA"/>
    <w:rsid w:val="007B250B"/>
    <w:rsid w:val="007B38E8"/>
    <w:rsid w:val="007B63E6"/>
    <w:rsid w:val="007C0441"/>
    <w:rsid w:val="007C75B6"/>
    <w:rsid w:val="007D43DB"/>
    <w:rsid w:val="007D76FA"/>
    <w:rsid w:val="007E0CB2"/>
    <w:rsid w:val="007E197D"/>
    <w:rsid w:val="007E1A04"/>
    <w:rsid w:val="007E28AA"/>
    <w:rsid w:val="007E2B1D"/>
    <w:rsid w:val="007F6037"/>
    <w:rsid w:val="007F68D9"/>
    <w:rsid w:val="00800BBF"/>
    <w:rsid w:val="008021C5"/>
    <w:rsid w:val="00802EBF"/>
    <w:rsid w:val="00805953"/>
    <w:rsid w:val="008116B7"/>
    <w:rsid w:val="00812ADA"/>
    <w:rsid w:val="00816551"/>
    <w:rsid w:val="0082363C"/>
    <w:rsid w:val="00824C0A"/>
    <w:rsid w:val="008252BE"/>
    <w:rsid w:val="00826460"/>
    <w:rsid w:val="0083120A"/>
    <w:rsid w:val="008323D7"/>
    <w:rsid w:val="00833FBA"/>
    <w:rsid w:val="00834F93"/>
    <w:rsid w:val="008364EB"/>
    <w:rsid w:val="00852470"/>
    <w:rsid w:val="00852D69"/>
    <w:rsid w:val="00853073"/>
    <w:rsid w:val="0085509D"/>
    <w:rsid w:val="00855E6D"/>
    <w:rsid w:val="00856268"/>
    <w:rsid w:val="00861BC7"/>
    <w:rsid w:val="0086361F"/>
    <w:rsid w:val="00866F48"/>
    <w:rsid w:val="008753C3"/>
    <w:rsid w:val="008773FB"/>
    <w:rsid w:val="0087768F"/>
    <w:rsid w:val="00881257"/>
    <w:rsid w:val="00883771"/>
    <w:rsid w:val="00887676"/>
    <w:rsid w:val="0089305D"/>
    <w:rsid w:val="00893CF6"/>
    <w:rsid w:val="00895367"/>
    <w:rsid w:val="00895B96"/>
    <w:rsid w:val="00895F7A"/>
    <w:rsid w:val="00897453"/>
    <w:rsid w:val="008A45C7"/>
    <w:rsid w:val="008A77C0"/>
    <w:rsid w:val="008B3C09"/>
    <w:rsid w:val="008B7B02"/>
    <w:rsid w:val="008C1794"/>
    <w:rsid w:val="008C331E"/>
    <w:rsid w:val="008D4F72"/>
    <w:rsid w:val="008D5546"/>
    <w:rsid w:val="008E159F"/>
    <w:rsid w:val="008E2C8E"/>
    <w:rsid w:val="008E31B4"/>
    <w:rsid w:val="008E69E0"/>
    <w:rsid w:val="008F311B"/>
    <w:rsid w:val="008F3CC5"/>
    <w:rsid w:val="008F59A5"/>
    <w:rsid w:val="008F6C37"/>
    <w:rsid w:val="009016A9"/>
    <w:rsid w:val="00902545"/>
    <w:rsid w:val="009026EA"/>
    <w:rsid w:val="0090659F"/>
    <w:rsid w:val="00907943"/>
    <w:rsid w:val="0091250A"/>
    <w:rsid w:val="00921B74"/>
    <w:rsid w:val="0092285D"/>
    <w:rsid w:val="00924524"/>
    <w:rsid w:val="00924F39"/>
    <w:rsid w:val="00926331"/>
    <w:rsid w:val="00927FCB"/>
    <w:rsid w:val="009365AE"/>
    <w:rsid w:val="00940A4F"/>
    <w:rsid w:val="00952B04"/>
    <w:rsid w:val="00953BBE"/>
    <w:rsid w:val="0095550A"/>
    <w:rsid w:val="0095623E"/>
    <w:rsid w:val="0096234D"/>
    <w:rsid w:val="00964DC1"/>
    <w:rsid w:val="00966780"/>
    <w:rsid w:val="009671CE"/>
    <w:rsid w:val="009807F2"/>
    <w:rsid w:val="00982824"/>
    <w:rsid w:val="00990817"/>
    <w:rsid w:val="00993065"/>
    <w:rsid w:val="00993571"/>
    <w:rsid w:val="009A0881"/>
    <w:rsid w:val="009A2E47"/>
    <w:rsid w:val="009A45AD"/>
    <w:rsid w:val="009A4E35"/>
    <w:rsid w:val="009A5693"/>
    <w:rsid w:val="009A58F7"/>
    <w:rsid w:val="009A6D3B"/>
    <w:rsid w:val="009B0A2F"/>
    <w:rsid w:val="009B6B54"/>
    <w:rsid w:val="009C3F3F"/>
    <w:rsid w:val="009C43C9"/>
    <w:rsid w:val="009C7336"/>
    <w:rsid w:val="009D07A2"/>
    <w:rsid w:val="009D7A54"/>
    <w:rsid w:val="009E3940"/>
    <w:rsid w:val="009E3F86"/>
    <w:rsid w:val="009E605D"/>
    <w:rsid w:val="009F41D8"/>
    <w:rsid w:val="009F4CF7"/>
    <w:rsid w:val="009F4D90"/>
    <w:rsid w:val="009F5778"/>
    <w:rsid w:val="00A06941"/>
    <w:rsid w:val="00A06F89"/>
    <w:rsid w:val="00A06FE9"/>
    <w:rsid w:val="00A0721C"/>
    <w:rsid w:val="00A07724"/>
    <w:rsid w:val="00A20BFA"/>
    <w:rsid w:val="00A24156"/>
    <w:rsid w:val="00A2775C"/>
    <w:rsid w:val="00A30F9E"/>
    <w:rsid w:val="00A32047"/>
    <w:rsid w:val="00A33315"/>
    <w:rsid w:val="00A36A2B"/>
    <w:rsid w:val="00A43216"/>
    <w:rsid w:val="00A45A7D"/>
    <w:rsid w:val="00A469CE"/>
    <w:rsid w:val="00A47C30"/>
    <w:rsid w:val="00A5021B"/>
    <w:rsid w:val="00A54262"/>
    <w:rsid w:val="00A5516E"/>
    <w:rsid w:val="00A561FC"/>
    <w:rsid w:val="00A616AF"/>
    <w:rsid w:val="00A631EA"/>
    <w:rsid w:val="00A634B4"/>
    <w:rsid w:val="00A651F8"/>
    <w:rsid w:val="00A669E4"/>
    <w:rsid w:val="00A67625"/>
    <w:rsid w:val="00A67EF5"/>
    <w:rsid w:val="00A70015"/>
    <w:rsid w:val="00A70138"/>
    <w:rsid w:val="00A70A66"/>
    <w:rsid w:val="00A72ED4"/>
    <w:rsid w:val="00A81539"/>
    <w:rsid w:val="00A8364D"/>
    <w:rsid w:val="00A870C2"/>
    <w:rsid w:val="00A87B23"/>
    <w:rsid w:val="00A90A66"/>
    <w:rsid w:val="00AA2CE9"/>
    <w:rsid w:val="00AB2275"/>
    <w:rsid w:val="00AB2B02"/>
    <w:rsid w:val="00AB35C1"/>
    <w:rsid w:val="00AB51BC"/>
    <w:rsid w:val="00AB7207"/>
    <w:rsid w:val="00AB7E87"/>
    <w:rsid w:val="00AD3F17"/>
    <w:rsid w:val="00AD5248"/>
    <w:rsid w:val="00AD562A"/>
    <w:rsid w:val="00AD59FA"/>
    <w:rsid w:val="00AD68D3"/>
    <w:rsid w:val="00AE179F"/>
    <w:rsid w:val="00AE1DC0"/>
    <w:rsid w:val="00AE3DE1"/>
    <w:rsid w:val="00AE663D"/>
    <w:rsid w:val="00AE6B32"/>
    <w:rsid w:val="00AF4BBA"/>
    <w:rsid w:val="00AF5D0A"/>
    <w:rsid w:val="00AF5E09"/>
    <w:rsid w:val="00B025C1"/>
    <w:rsid w:val="00B15C90"/>
    <w:rsid w:val="00B17B9F"/>
    <w:rsid w:val="00B22B57"/>
    <w:rsid w:val="00B262B9"/>
    <w:rsid w:val="00B26895"/>
    <w:rsid w:val="00B3134B"/>
    <w:rsid w:val="00B34657"/>
    <w:rsid w:val="00B346BC"/>
    <w:rsid w:val="00B35251"/>
    <w:rsid w:val="00B366C8"/>
    <w:rsid w:val="00B42054"/>
    <w:rsid w:val="00B42D84"/>
    <w:rsid w:val="00B45A07"/>
    <w:rsid w:val="00B533D7"/>
    <w:rsid w:val="00B5458D"/>
    <w:rsid w:val="00B5646B"/>
    <w:rsid w:val="00B577F8"/>
    <w:rsid w:val="00B601F1"/>
    <w:rsid w:val="00B621CA"/>
    <w:rsid w:val="00B65A8A"/>
    <w:rsid w:val="00B728CF"/>
    <w:rsid w:val="00B90230"/>
    <w:rsid w:val="00B904FB"/>
    <w:rsid w:val="00B94960"/>
    <w:rsid w:val="00B95E31"/>
    <w:rsid w:val="00B9634E"/>
    <w:rsid w:val="00BA0AB6"/>
    <w:rsid w:val="00BB028D"/>
    <w:rsid w:val="00BB0495"/>
    <w:rsid w:val="00BB45F1"/>
    <w:rsid w:val="00BC1976"/>
    <w:rsid w:val="00BC2BAD"/>
    <w:rsid w:val="00BC6F06"/>
    <w:rsid w:val="00BC6F90"/>
    <w:rsid w:val="00BC7AA1"/>
    <w:rsid w:val="00BD55E5"/>
    <w:rsid w:val="00BD5B0D"/>
    <w:rsid w:val="00BD7CA3"/>
    <w:rsid w:val="00BE49AA"/>
    <w:rsid w:val="00BF53C2"/>
    <w:rsid w:val="00C02DCA"/>
    <w:rsid w:val="00C0518C"/>
    <w:rsid w:val="00C0590B"/>
    <w:rsid w:val="00C06E56"/>
    <w:rsid w:val="00C1179E"/>
    <w:rsid w:val="00C11AE9"/>
    <w:rsid w:val="00C208B0"/>
    <w:rsid w:val="00C233F1"/>
    <w:rsid w:val="00C23CF5"/>
    <w:rsid w:val="00C25BAC"/>
    <w:rsid w:val="00C31F76"/>
    <w:rsid w:val="00C321D0"/>
    <w:rsid w:val="00C33CDC"/>
    <w:rsid w:val="00C45345"/>
    <w:rsid w:val="00C47191"/>
    <w:rsid w:val="00C47944"/>
    <w:rsid w:val="00C53EBD"/>
    <w:rsid w:val="00C607FC"/>
    <w:rsid w:val="00C62325"/>
    <w:rsid w:val="00C62623"/>
    <w:rsid w:val="00C66C57"/>
    <w:rsid w:val="00C6745F"/>
    <w:rsid w:val="00C67E76"/>
    <w:rsid w:val="00C73BA4"/>
    <w:rsid w:val="00C73F91"/>
    <w:rsid w:val="00C77C99"/>
    <w:rsid w:val="00C820A0"/>
    <w:rsid w:val="00C83EEA"/>
    <w:rsid w:val="00C92277"/>
    <w:rsid w:val="00C93E47"/>
    <w:rsid w:val="00C94459"/>
    <w:rsid w:val="00CA28FB"/>
    <w:rsid w:val="00CA3427"/>
    <w:rsid w:val="00CB2E15"/>
    <w:rsid w:val="00CB722D"/>
    <w:rsid w:val="00CC5696"/>
    <w:rsid w:val="00CC7427"/>
    <w:rsid w:val="00CD0023"/>
    <w:rsid w:val="00CD2CDE"/>
    <w:rsid w:val="00CD53E6"/>
    <w:rsid w:val="00CD69DF"/>
    <w:rsid w:val="00CF3F9F"/>
    <w:rsid w:val="00CF5D45"/>
    <w:rsid w:val="00CF6027"/>
    <w:rsid w:val="00D02F26"/>
    <w:rsid w:val="00D0313D"/>
    <w:rsid w:val="00D05BB5"/>
    <w:rsid w:val="00D05D44"/>
    <w:rsid w:val="00D06666"/>
    <w:rsid w:val="00D06DBF"/>
    <w:rsid w:val="00D07C89"/>
    <w:rsid w:val="00D10315"/>
    <w:rsid w:val="00D16931"/>
    <w:rsid w:val="00D23AFB"/>
    <w:rsid w:val="00D27F96"/>
    <w:rsid w:val="00D32EEB"/>
    <w:rsid w:val="00D341C2"/>
    <w:rsid w:val="00D406A2"/>
    <w:rsid w:val="00D40B58"/>
    <w:rsid w:val="00D41C87"/>
    <w:rsid w:val="00D44507"/>
    <w:rsid w:val="00D4556A"/>
    <w:rsid w:val="00D46004"/>
    <w:rsid w:val="00D4751C"/>
    <w:rsid w:val="00D50A0C"/>
    <w:rsid w:val="00D5144D"/>
    <w:rsid w:val="00D552E4"/>
    <w:rsid w:val="00D602F5"/>
    <w:rsid w:val="00D60C4D"/>
    <w:rsid w:val="00D7222B"/>
    <w:rsid w:val="00D73342"/>
    <w:rsid w:val="00D77430"/>
    <w:rsid w:val="00D8072E"/>
    <w:rsid w:val="00D80FC5"/>
    <w:rsid w:val="00D825D4"/>
    <w:rsid w:val="00D87793"/>
    <w:rsid w:val="00D87DAD"/>
    <w:rsid w:val="00D939B7"/>
    <w:rsid w:val="00D94B3A"/>
    <w:rsid w:val="00D95849"/>
    <w:rsid w:val="00DA1B53"/>
    <w:rsid w:val="00DA1DBA"/>
    <w:rsid w:val="00DA483E"/>
    <w:rsid w:val="00DA4BCA"/>
    <w:rsid w:val="00DB0EFA"/>
    <w:rsid w:val="00DB1B82"/>
    <w:rsid w:val="00DC2542"/>
    <w:rsid w:val="00DC4835"/>
    <w:rsid w:val="00DC55CE"/>
    <w:rsid w:val="00DC787F"/>
    <w:rsid w:val="00DD3196"/>
    <w:rsid w:val="00DD73B0"/>
    <w:rsid w:val="00DE2B9E"/>
    <w:rsid w:val="00DE2BC0"/>
    <w:rsid w:val="00DE4651"/>
    <w:rsid w:val="00DE4EE4"/>
    <w:rsid w:val="00DE5DC3"/>
    <w:rsid w:val="00DE64C3"/>
    <w:rsid w:val="00DF0852"/>
    <w:rsid w:val="00DF11BD"/>
    <w:rsid w:val="00DF1F53"/>
    <w:rsid w:val="00DF4AD6"/>
    <w:rsid w:val="00DF5EC0"/>
    <w:rsid w:val="00DF60F1"/>
    <w:rsid w:val="00DF6C3F"/>
    <w:rsid w:val="00DF7A01"/>
    <w:rsid w:val="00DF7BE1"/>
    <w:rsid w:val="00E0107D"/>
    <w:rsid w:val="00E028F3"/>
    <w:rsid w:val="00E07D22"/>
    <w:rsid w:val="00E10610"/>
    <w:rsid w:val="00E13232"/>
    <w:rsid w:val="00E13660"/>
    <w:rsid w:val="00E2220C"/>
    <w:rsid w:val="00E237C4"/>
    <w:rsid w:val="00E25681"/>
    <w:rsid w:val="00E26271"/>
    <w:rsid w:val="00E27AC4"/>
    <w:rsid w:val="00E27F10"/>
    <w:rsid w:val="00E3071E"/>
    <w:rsid w:val="00E3486E"/>
    <w:rsid w:val="00E42CC4"/>
    <w:rsid w:val="00E42D29"/>
    <w:rsid w:val="00E45FB6"/>
    <w:rsid w:val="00E46005"/>
    <w:rsid w:val="00E47F35"/>
    <w:rsid w:val="00E50287"/>
    <w:rsid w:val="00E506E2"/>
    <w:rsid w:val="00E509E1"/>
    <w:rsid w:val="00E53AAE"/>
    <w:rsid w:val="00E54515"/>
    <w:rsid w:val="00E57F16"/>
    <w:rsid w:val="00E60BCB"/>
    <w:rsid w:val="00E61A58"/>
    <w:rsid w:val="00E669FD"/>
    <w:rsid w:val="00E701E3"/>
    <w:rsid w:val="00E72CE1"/>
    <w:rsid w:val="00E72E97"/>
    <w:rsid w:val="00E80C05"/>
    <w:rsid w:val="00E830A1"/>
    <w:rsid w:val="00E857F6"/>
    <w:rsid w:val="00E951DE"/>
    <w:rsid w:val="00EA012D"/>
    <w:rsid w:val="00EA2ADE"/>
    <w:rsid w:val="00EA6926"/>
    <w:rsid w:val="00EA696E"/>
    <w:rsid w:val="00EB19BD"/>
    <w:rsid w:val="00EB5E0B"/>
    <w:rsid w:val="00EC5284"/>
    <w:rsid w:val="00ED0D54"/>
    <w:rsid w:val="00ED5989"/>
    <w:rsid w:val="00ED7987"/>
    <w:rsid w:val="00EE1BCA"/>
    <w:rsid w:val="00EE33DB"/>
    <w:rsid w:val="00EE5136"/>
    <w:rsid w:val="00EE58DC"/>
    <w:rsid w:val="00EE6899"/>
    <w:rsid w:val="00EF31E0"/>
    <w:rsid w:val="00EF3D42"/>
    <w:rsid w:val="00EF5304"/>
    <w:rsid w:val="00EF635C"/>
    <w:rsid w:val="00EF72A1"/>
    <w:rsid w:val="00F01096"/>
    <w:rsid w:val="00F010BA"/>
    <w:rsid w:val="00F018D6"/>
    <w:rsid w:val="00F01B55"/>
    <w:rsid w:val="00F02A32"/>
    <w:rsid w:val="00F05D1E"/>
    <w:rsid w:val="00F11D08"/>
    <w:rsid w:val="00F13CF2"/>
    <w:rsid w:val="00F16D62"/>
    <w:rsid w:val="00F21B19"/>
    <w:rsid w:val="00F254AD"/>
    <w:rsid w:val="00F26171"/>
    <w:rsid w:val="00F319D9"/>
    <w:rsid w:val="00F35197"/>
    <w:rsid w:val="00F40942"/>
    <w:rsid w:val="00F42307"/>
    <w:rsid w:val="00F46213"/>
    <w:rsid w:val="00F550E7"/>
    <w:rsid w:val="00F553F3"/>
    <w:rsid w:val="00F55BD3"/>
    <w:rsid w:val="00F57798"/>
    <w:rsid w:val="00F61105"/>
    <w:rsid w:val="00F62DFA"/>
    <w:rsid w:val="00F654EA"/>
    <w:rsid w:val="00F65B7B"/>
    <w:rsid w:val="00F6788C"/>
    <w:rsid w:val="00F77263"/>
    <w:rsid w:val="00F773A1"/>
    <w:rsid w:val="00F80AED"/>
    <w:rsid w:val="00F830F0"/>
    <w:rsid w:val="00F8331B"/>
    <w:rsid w:val="00F838BC"/>
    <w:rsid w:val="00F84B9E"/>
    <w:rsid w:val="00F87D5D"/>
    <w:rsid w:val="00F9147F"/>
    <w:rsid w:val="00F9314C"/>
    <w:rsid w:val="00FA378E"/>
    <w:rsid w:val="00FA4061"/>
    <w:rsid w:val="00FA7160"/>
    <w:rsid w:val="00FA791F"/>
    <w:rsid w:val="00FB401E"/>
    <w:rsid w:val="00FB7087"/>
    <w:rsid w:val="00FB7B34"/>
    <w:rsid w:val="00FC320A"/>
    <w:rsid w:val="00FC6391"/>
    <w:rsid w:val="00FD0D28"/>
    <w:rsid w:val="00FD2EB8"/>
    <w:rsid w:val="00FD5579"/>
    <w:rsid w:val="00FD6BC8"/>
    <w:rsid w:val="00FE471F"/>
    <w:rsid w:val="00FE5959"/>
    <w:rsid w:val="00FF0E65"/>
    <w:rsid w:val="00FF3F7A"/>
    <w:rsid w:val="00FF706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A67069-72D3-4F57-B5F8-499574D5D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10FAE"/>
  </w:style>
  <w:style w:type="paragraph" w:styleId="Nadpis1">
    <w:name w:val="heading 1"/>
    <w:basedOn w:val="Normln"/>
    <w:next w:val="Normln"/>
    <w:link w:val="Nadpis1Char"/>
    <w:uiPriority w:val="9"/>
    <w:qFormat/>
    <w:rsid w:val="002107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76203C"/>
    <w:pPr>
      <w:spacing w:before="100" w:beforeAutospacing="1" w:after="100" w:afterAutospacing="1"/>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CB722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D5B0D"/>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A07724"/>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103DA"/>
    <w:pPr>
      <w:ind w:left="720"/>
      <w:contextualSpacing/>
    </w:pPr>
  </w:style>
  <w:style w:type="paragraph" w:customStyle="1" w:styleId="Nzevuebnhoblokuvtabulce">
    <w:name w:val="Název učebního bloku v tabulce"/>
    <w:next w:val="Normln"/>
    <w:rsid w:val="007657AB"/>
    <w:rPr>
      <w:rFonts w:ascii="Calibri" w:eastAsia="Times New Roman" w:hAnsi="Calibri" w:cs="Arial"/>
      <w:b/>
      <w:bCs/>
      <w:color w:val="777777"/>
      <w:sz w:val="24"/>
      <w:szCs w:val="26"/>
      <w:lang w:eastAsia="cs-CZ"/>
    </w:rPr>
  </w:style>
  <w:style w:type="paragraph" w:styleId="Textbubliny">
    <w:name w:val="Balloon Text"/>
    <w:basedOn w:val="Normln"/>
    <w:link w:val="TextbublinyChar"/>
    <w:uiPriority w:val="99"/>
    <w:semiHidden/>
    <w:unhideWhenUsed/>
    <w:rsid w:val="00D8072E"/>
    <w:rPr>
      <w:rFonts w:ascii="Tahoma" w:hAnsi="Tahoma" w:cs="Tahoma"/>
      <w:sz w:val="16"/>
      <w:szCs w:val="16"/>
    </w:rPr>
  </w:style>
  <w:style w:type="character" w:customStyle="1" w:styleId="TextbublinyChar">
    <w:name w:val="Text bubliny Char"/>
    <w:basedOn w:val="Standardnpsmoodstavce"/>
    <w:link w:val="Textbubliny"/>
    <w:uiPriority w:val="99"/>
    <w:semiHidden/>
    <w:rsid w:val="00D8072E"/>
    <w:rPr>
      <w:rFonts w:ascii="Tahoma" w:hAnsi="Tahoma" w:cs="Tahoma"/>
      <w:sz w:val="16"/>
      <w:szCs w:val="16"/>
    </w:rPr>
  </w:style>
  <w:style w:type="character" w:styleId="Hypertextovodkaz">
    <w:name w:val="Hyperlink"/>
    <w:basedOn w:val="Standardnpsmoodstavce"/>
    <w:uiPriority w:val="99"/>
    <w:unhideWhenUsed/>
    <w:rsid w:val="00A33315"/>
    <w:rPr>
      <w:color w:val="0000FF" w:themeColor="hyperlink"/>
      <w:u w:val="single"/>
    </w:rPr>
  </w:style>
  <w:style w:type="character" w:customStyle="1" w:styleId="Nadpis2Char">
    <w:name w:val="Nadpis 2 Char"/>
    <w:basedOn w:val="Standardnpsmoodstavce"/>
    <w:link w:val="Nadpis2"/>
    <w:uiPriority w:val="9"/>
    <w:rsid w:val="0076203C"/>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76203C"/>
    <w:pPr>
      <w:spacing w:before="100" w:beforeAutospacing="1" w:after="100" w:afterAutospacing="1"/>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76203C"/>
    <w:rPr>
      <w:b/>
      <w:bCs/>
    </w:rPr>
  </w:style>
  <w:style w:type="character" w:styleId="Zstupntext">
    <w:name w:val="Placeholder Text"/>
    <w:basedOn w:val="Standardnpsmoodstavce"/>
    <w:uiPriority w:val="99"/>
    <w:semiHidden/>
    <w:rsid w:val="00BF53C2"/>
    <w:rPr>
      <w:color w:val="808080"/>
    </w:rPr>
  </w:style>
  <w:style w:type="table" w:styleId="Mkatabulky">
    <w:name w:val="Table Grid"/>
    <w:basedOn w:val="Normlntabulka"/>
    <w:uiPriority w:val="59"/>
    <w:rsid w:val="00DF6C3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1Char">
    <w:name w:val="Nadpis 1 Char"/>
    <w:basedOn w:val="Standardnpsmoodstavce"/>
    <w:link w:val="Nadpis1"/>
    <w:uiPriority w:val="9"/>
    <w:rsid w:val="002107DB"/>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575D5C"/>
    <w:pPr>
      <w:autoSpaceDE w:val="0"/>
      <w:autoSpaceDN w:val="0"/>
      <w:adjustRightInd w:val="0"/>
    </w:pPr>
    <w:rPr>
      <w:rFonts w:ascii="Calibri" w:hAnsi="Calibri" w:cs="Calibri"/>
      <w:color w:val="000000"/>
      <w:sz w:val="24"/>
      <w:szCs w:val="24"/>
    </w:rPr>
  </w:style>
  <w:style w:type="character" w:customStyle="1" w:styleId="cun">
    <w:name w:val="cun"/>
    <w:basedOn w:val="Standardnpsmoodstavce"/>
    <w:rsid w:val="00EE6899"/>
  </w:style>
  <w:style w:type="character" w:customStyle="1" w:styleId="cu">
    <w:name w:val="cu"/>
    <w:basedOn w:val="Standardnpsmoodstavce"/>
    <w:rsid w:val="00EE6899"/>
  </w:style>
  <w:style w:type="paragraph" w:customStyle="1" w:styleId="ca">
    <w:name w:val="ca"/>
    <w:basedOn w:val="Normln"/>
    <w:uiPriority w:val="99"/>
    <w:rsid w:val="00EE6899"/>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mi">
    <w:name w:val="mi"/>
    <w:basedOn w:val="Standardnpsmoodstavce"/>
    <w:rsid w:val="00C31F76"/>
  </w:style>
  <w:style w:type="character" w:customStyle="1" w:styleId="mo">
    <w:name w:val="mo"/>
    <w:basedOn w:val="Standardnpsmoodstavce"/>
    <w:rsid w:val="00C31F76"/>
  </w:style>
  <w:style w:type="character" w:styleId="Zdraznn">
    <w:name w:val="Emphasis"/>
    <w:basedOn w:val="Standardnpsmoodstavce"/>
    <w:uiPriority w:val="20"/>
    <w:qFormat/>
    <w:rsid w:val="00C31F76"/>
    <w:rPr>
      <w:i/>
      <w:iCs/>
    </w:rPr>
  </w:style>
  <w:style w:type="character" w:customStyle="1" w:styleId="mn">
    <w:name w:val="mn"/>
    <w:basedOn w:val="Standardnpsmoodstavce"/>
    <w:rsid w:val="00C31F76"/>
  </w:style>
  <w:style w:type="character" w:customStyle="1" w:styleId="mtext">
    <w:name w:val="mtext"/>
    <w:basedOn w:val="Standardnpsmoodstavce"/>
    <w:rsid w:val="00C31F76"/>
  </w:style>
  <w:style w:type="character" w:styleId="CittHTML">
    <w:name w:val="HTML Cite"/>
    <w:basedOn w:val="Standardnpsmoodstavce"/>
    <w:uiPriority w:val="99"/>
    <w:semiHidden/>
    <w:unhideWhenUsed/>
    <w:rsid w:val="00C73F91"/>
    <w:rPr>
      <w:i/>
      <w:iCs/>
    </w:rPr>
  </w:style>
  <w:style w:type="paragraph" w:styleId="Bezmezer">
    <w:name w:val="No Spacing"/>
    <w:uiPriority w:val="1"/>
    <w:qFormat/>
    <w:rsid w:val="00C73F91"/>
    <w:rPr>
      <w:rFonts w:ascii="Calibri" w:eastAsia="Calibri" w:hAnsi="Calibri" w:cs="Times New Roman"/>
    </w:rPr>
  </w:style>
  <w:style w:type="character" w:styleId="Sledovanodkaz">
    <w:name w:val="FollowedHyperlink"/>
    <w:basedOn w:val="Standardnpsmoodstavce"/>
    <w:uiPriority w:val="99"/>
    <w:semiHidden/>
    <w:unhideWhenUsed/>
    <w:rsid w:val="00B17B9F"/>
    <w:rPr>
      <w:color w:val="800080" w:themeColor="followedHyperlink"/>
      <w:u w:val="single"/>
    </w:rPr>
  </w:style>
  <w:style w:type="character" w:customStyle="1" w:styleId="Nadpis3Char">
    <w:name w:val="Nadpis 3 Char"/>
    <w:basedOn w:val="Standardnpsmoodstavce"/>
    <w:link w:val="Nadpis3"/>
    <w:uiPriority w:val="9"/>
    <w:semiHidden/>
    <w:rsid w:val="00CB722D"/>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BD5B0D"/>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semiHidden/>
    <w:rsid w:val="00A07724"/>
    <w:rPr>
      <w:rFonts w:asciiTheme="majorHAnsi" w:eastAsiaTheme="majorEastAsia" w:hAnsiTheme="majorHAnsi" w:cstheme="majorBidi"/>
      <w:color w:val="365F91" w:themeColor="accent1" w:themeShade="BF"/>
    </w:rPr>
  </w:style>
  <w:style w:type="paragraph" w:customStyle="1" w:styleId="font8">
    <w:name w:val="font_8"/>
    <w:basedOn w:val="Normln"/>
    <w:rsid w:val="00A870C2"/>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wixguard">
    <w:name w:val="wixguard"/>
    <w:basedOn w:val="Standardnpsmoodstavce"/>
    <w:rsid w:val="009C7336"/>
  </w:style>
  <w:style w:type="paragraph" w:styleId="Zkladntext">
    <w:name w:val="Body Text"/>
    <w:basedOn w:val="Normln"/>
    <w:link w:val="ZkladntextChar"/>
    <w:rsid w:val="00D23AFB"/>
    <w:rPr>
      <w:rFonts w:ascii="Verdana" w:eastAsia="Times New Roman" w:hAnsi="Verdana" w:cs="Times New Roman"/>
      <w:b/>
      <w:bCs/>
      <w:sz w:val="28"/>
      <w:szCs w:val="24"/>
      <w:lang w:eastAsia="cs-CZ"/>
    </w:rPr>
  </w:style>
  <w:style w:type="character" w:customStyle="1" w:styleId="ZkladntextChar">
    <w:name w:val="Základní text Char"/>
    <w:basedOn w:val="Standardnpsmoodstavce"/>
    <w:link w:val="Zkladntext"/>
    <w:rsid w:val="00D23AFB"/>
    <w:rPr>
      <w:rFonts w:ascii="Verdana" w:eastAsia="Times New Roman" w:hAnsi="Verdana" w:cs="Times New Roman"/>
      <w:b/>
      <w:bCs/>
      <w:sz w:val="28"/>
      <w:szCs w:val="24"/>
      <w:lang w:eastAsia="cs-CZ"/>
    </w:rPr>
  </w:style>
  <w:style w:type="paragraph" w:styleId="Zkladntext2">
    <w:name w:val="Body Text 2"/>
    <w:basedOn w:val="Normln"/>
    <w:link w:val="Zkladntext2Char"/>
    <w:rsid w:val="00D23AFB"/>
    <w:rPr>
      <w:rFonts w:ascii="Verdana" w:eastAsia="Times New Roman" w:hAnsi="Verdana" w:cs="Times New Roman"/>
      <w:b/>
      <w:bCs/>
      <w:sz w:val="24"/>
      <w:szCs w:val="24"/>
      <w:lang w:eastAsia="cs-CZ"/>
    </w:rPr>
  </w:style>
  <w:style w:type="character" w:customStyle="1" w:styleId="Zkladntext2Char">
    <w:name w:val="Základní text 2 Char"/>
    <w:basedOn w:val="Standardnpsmoodstavce"/>
    <w:link w:val="Zkladntext2"/>
    <w:rsid w:val="00D23AFB"/>
    <w:rPr>
      <w:rFonts w:ascii="Verdana" w:eastAsia="Times New Roman" w:hAnsi="Verdana" w:cs="Times New Roman"/>
      <w:b/>
      <w:bCs/>
      <w:sz w:val="24"/>
      <w:szCs w:val="24"/>
      <w:lang w:eastAsia="cs-CZ"/>
    </w:rPr>
  </w:style>
  <w:style w:type="paragraph" w:styleId="Zkladntext3">
    <w:name w:val="Body Text 3"/>
    <w:basedOn w:val="Normln"/>
    <w:link w:val="Zkladntext3Char"/>
    <w:rsid w:val="00D23AFB"/>
    <w:rPr>
      <w:rFonts w:ascii="Verdana" w:eastAsia="Times New Roman" w:hAnsi="Verdana" w:cs="Times New Roman"/>
      <w:sz w:val="20"/>
      <w:szCs w:val="24"/>
      <w:lang w:eastAsia="cs-CZ"/>
    </w:rPr>
  </w:style>
  <w:style w:type="character" w:customStyle="1" w:styleId="Zkladntext3Char">
    <w:name w:val="Základní text 3 Char"/>
    <w:basedOn w:val="Standardnpsmoodstavce"/>
    <w:link w:val="Zkladntext3"/>
    <w:rsid w:val="00D23AFB"/>
    <w:rPr>
      <w:rFonts w:ascii="Verdana" w:eastAsia="Times New Roman" w:hAnsi="Verdana" w:cs="Times New Roman"/>
      <w:sz w:val="20"/>
      <w:szCs w:val="24"/>
      <w:lang w:eastAsia="cs-CZ"/>
    </w:rPr>
  </w:style>
  <w:style w:type="paragraph" w:customStyle="1" w:styleId="podtrzeni">
    <w:name w:val="podtrzeni"/>
    <w:basedOn w:val="Normln"/>
    <w:rsid w:val="00D23AFB"/>
    <w:pPr>
      <w:pBdr>
        <w:bottom w:val="single" w:sz="4" w:space="1" w:color="auto"/>
      </w:pBdr>
    </w:pPr>
    <w:rPr>
      <w:rFonts w:ascii="Verdana" w:eastAsia="Times New Roman" w:hAnsi="Verdana"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160">
      <w:bodyDiv w:val="1"/>
      <w:marLeft w:val="0"/>
      <w:marRight w:val="0"/>
      <w:marTop w:val="0"/>
      <w:marBottom w:val="0"/>
      <w:divBdr>
        <w:top w:val="none" w:sz="0" w:space="0" w:color="auto"/>
        <w:left w:val="none" w:sz="0" w:space="0" w:color="auto"/>
        <w:bottom w:val="none" w:sz="0" w:space="0" w:color="auto"/>
        <w:right w:val="none" w:sz="0" w:space="0" w:color="auto"/>
      </w:divBdr>
    </w:div>
    <w:div w:id="7681411">
      <w:bodyDiv w:val="1"/>
      <w:marLeft w:val="0"/>
      <w:marRight w:val="0"/>
      <w:marTop w:val="0"/>
      <w:marBottom w:val="0"/>
      <w:divBdr>
        <w:top w:val="none" w:sz="0" w:space="0" w:color="auto"/>
        <w:left w:val="none" w:sz="0" w:space="0" w:color="auto"/>
        <w:bottom w:val="none" w:sz="0" w:space="0" w:color="auto"/>
        <w:right w:val="none" w:sz="0" w:space="0" w:color="auto"/>
      </w:divBdr>
    </w:div>
    <w:div w:id="18750812">
      <w:bodyDiv w:val="1"/>
      <w:marLeft w:val="0"/>
      <w:marRight w:val="0"/>
      <w:marTop w:val="0"/>
      <w:marBottom w:val="0"/>
      <w:divBdr>
        <w:top w:val="none" w:sz="0" w:space="0" w:color="auto"/>
        <w:left w:val="none" w:sz="0" w:space="0" w:color="auto"/>
        <w:bottom w:val="none" w:sz="0" w:space="0" w:color="auto"/>
        <w:right w:val="none" w:sz="0" w:space="0" w:color="auto"/>
      </w:divBdr>
      <w:divsChild>
        <w:div w:id="1840844520">
          <w:marLeft w:val="0"/>
          <w:marRight w:val="0"/>
          <w:marTop w:val="0"/>
          <w:marBottom w:val="0"/>
          <w:divBdr>
            <w:top w:val="none" w:sz="0" w:space="0" w:color="auto"/>
            <w:left w:val="none" w:sz="0" w:space="0" w:color="auto"/>
            <w:bottom w:val="none" w:sz="0" w:space="0" w:color="auto"/>
            <w:right w:val="none" w:sz="0" w:space="0" w:color="auto"/>
          </w:divBdr>
        </w:div>
        <w:div w:id="1942103997">
          <w:marLeft w:val="0"/>
          <w:marRight w:val="0"/>
          <w:marTop w:val="0"/>
          <w:marBottom w:val="0"/>
          <w:divBdr>
            <w:top w:val="none" w:sz="0" w:space="0" w:color="auto"/>
            <w:left w:val="none" w:sz="0" w:space="0" w:color="auto"/>
            <w:bottom w:val="none" w:sz="0" w:space="0" w:color="auto"/>
            <w:right w:val="none" w:sz="0" w:space="0" w:color="auto"/>
          </w:divBdr>
        </w:div>
      </w:divsChild>
    </w:div>
    <w:div w:id="30309140">
      <w:bodyDiv w:val="1"/>
      <w:marLeft w:val="0"/>
      <w:marRight w:val="0"/>
      <w:marTop w:val="0"/>
      <w:marBottom w:val="0"/>
      <w:divBdr>
        <w:top w:val="none" w:sz="0" w:space="0" w:color="auto"/>
        <w:left w:val="none" w:sz="0" w:space="0" w:color="auto"/>
        <w:bottom w:val="none" w:sz="0" w:space="0" w:color="auto"/>
        <w:right w:val="none" w:sz="0" w:space="0" w:color="auto"/>
      </w:divBdr>
    </w:div>
    <w:div w:id="42800638">
      <w:bodyDiv w:val="1"/>
      <w:marLeft w:val="0"/>
      <w:marRight w:val="0"/>
      <w:marTop w:val="0"/>
      <w:marBottom w:val="0"/>
      <w:divBdr>
        <w:top w:val="none" w:sz="0" w:space="0" w:color="auto"/>
        <w:left w:val="none" w:sz="0" w:space="0" w:color="auto"/>
        <w:bottom w:val="none" w:sz="0" w:space="0" w:color="auto"/>
        <w:right w:val="none" w:sz="0" w:space="0" w:color="auto"/>
      </w:divBdr>
    </w:div>
    <w:div w:id="59334745">
      <w:bodyDiv w:val="1"/>
      <w:marLeft w:val="0"/>
      <w:marRight w:val="0"/>
      <w:marTop w:val="0"/>
      <w:marBottom w:val="0"/>
      <w:divBdr>
        <w:top w:val="none" w:sz="0" w:space="0" w:color="auto"/>
        <w:left w:val="none" w:sz="0" w:space="0" w:color="auto"/>
        <w:bottom w:val="none" w:sz="0" w:space="0" w:color="auto"/>
        <w:right w:val="none" w:sz="0" w:space="0" w:color="auto"/>
      </w:divBdr>
    </w:div>
    <w:div w:id="61831807">
      <w:bodyDiv w:val="1"/>
      <w:marLeft w:val="0"/>
      <w:marRight w:val="0"/>
      <w:marTop w:val="0"/>
      <w:marBottom w:val="0"/>
      <w:divBdr>
        <w:top w:val="none" w:sz="0" w:space="0" w:color="auto"/>
        <w:left w:val="none" w:sz="0" w:space="0" w:color="auto"/>
        <w:bottom w:val="none" w:sz="0" w:space="0" w:color="auto"/>
        <w:right w:val="none" w:sz="0" w:space="0" w:color="auto"/>
      </w:divBdr>
      <w:divsChild>
        <w:div w:id="221446384">
          <w:marLeft w:val="0"/>
          <w:marRight w:val="0"/>
          <w:marTop w:val="0"/>
          <w:marBottom w:val="0"/>
          <w:divBdr>
            <w:top w:val="none" w:sz="0" w:space="0" w:color="auto"/>
            <w:left w:val="none" w:sz="0" w:space="0" w:color="auto"/>
            <w:bottom w:val="none" w:sz="0" w:space="0" w:color="auto"/>
            <w:right w:val="none" w:sz="0" w:space="0" w:color="auto"/>
          </w:divBdr>
        </w:div>
      </w:divsChild>
    </w:div>
    <w:div w:id="77681389">
      <w:bodyDiv w:val="1"/>
      <w:marLeft w:val="0"/>
      <w:marRight w:val="0"/>
      <w:marTop w:val="0"/>
      <w:marBottom w:val="0"/>
      <w:divBdr>
        <w:top w:val="none" w:sz="0" w:space="0" w:color="auto"/>
        <w:left w:val="none" w:sz="0" w:space="0" w:color="auto"/>
        <w:bottom w:val="none" w:sz="0" w:space="0" w:color="auto"/>
        <w:right w:val="none" w:sz="0" w:space="0" w:color="auto"/>
      </w:divBdr>
    </w:div>
    <w:div w:id="79184889">
      <w:bodyDiv w:val="1"/>
      <w:marLeft w:val="0"/>
      <w:marRight w:val="0"/>
      <w:marTop w:val="0"/>
      <w:marBottom w:val="0"/>
      <w:divBdr>
        <w:top w:val="none" w:sz="0" w:space="0" w:color="auto"/>
        <w:left w:val="none" w:sz="0" w:space="0" w:color="auto"/>
        <w:bottom w:val="none" w:sz="0" w:space="0" w:color="auto"/>
        <w:right w:val="none" w:sz="0" w:space="0" w:color="auto"/>
      </w:divBdr>
    </w:div>
    <w:div w:id="108477040">
      <w:bodyDiv w:val="1"/>
      <w:marLeft w:val="0"/>
      <w:marRight w:val="0"/>
      <w:marTop w:val="0"/>
      <w:marBottom w:val="0"/>
      <w:divBdr>
        <w:top w:val="none" w:sz="0" w:space="0" w:color="auto"/>
        <w:left w:val="none" w:sz="0" w:space="0" w:color="auto"/>
        <w:bottom w:val="none" w:sz="0" w:space="0" w:color="auto"/>
        <w:right w:val="none" w:sz="0" w:space="0" w:color="auto"/>
      </w:divBdr>
    </w:div>
    <w:div w:id="181868280">
      <w:bodyDiv w:val="1"/>
      <w:marLeft w:val="0"/>
      <w:marRight w:val="0"/>
      <w:marTop w:val="0"/>
      <w:marBottom w:val="0"/>
      <w:divBdr>
        <w:top w:val="none" w:sz="0" w:space="0" w:color="auto"/>
        <w:left w:val="none" w:sz="0" w:space="0" w:color="auto"/>
        <w:bottom w:val="none" w:sz="0" w:space="0" w:color="auto"/>
        <w:right w:val="none" w:sz="0" w:space="0" w:color="auto"/>
      </w:divBdr>
    </w:div>
    <w:div w:id="256250773">
      <w:bodyDiv w:val="1"/>
      <w:marLeft w:val="0"/>
      <w:marRight w:val="0"/>
      <w:marTop w:val="0"/>
      <w:marBottom w:val="0"/>
      <w:divBdr>
        <w:top w:val="none" w:sz="0" w:space="0" w:color="auto"/>
        <w:left w:val="none" w:sz="0" w:space="0" w:color="auto"/>
        <w:bottom w:val="none" w:sz="0" w:space="0" w:color="auto"/>
        <w:right w:val="none" w:sz="0" w:space="0" w:color="auto"/>
      </w:divBdr>
    </w:div>
    <w:div w:id="296304698">
      <w:bodyDiv w:val="1"/>
      <w:marLeft w:val="0"/>
      <w:marRight w:val="0"/>
      <w:marTop w:val="0"/>
      <w:marBottom w:val="0"/>
      <w:divBdr>
        <w:top w:val="none" w:sz="0" w:space="0" w:color="auto"/>
        <w:left w:val="none" w:sz="0" w:space="0" w:color="auto"/>
        <w:bottom w:val="none" w:sz="0" w:space="0" w:color="auto"/>
        <w:right w:val="none" w:sz="0" w:space="0" w:color="auto"/>
      </w:divBdr>
    </w:div>
    <w:div w:id="371731876">
      <w:bodyDiv w:val="1"/>
      <w:marLeft w:val="0"/>
      <w:marRight w:val="0"/>
      <w:marTop w:val="0"/>
      <w:marBottom w:val="0"/>
      <w:divBdr>
        <w:top w:val="none" w:sz="0" w:space="0" w:color="auto"/>
        <w:left w:val="none" w:sz="0" w:space="0" w:color="auto"/>
        <w:bottom w:val="none" w:sz="0" w:space="0" w:color="auto"/>
        <w:right w:val="none" w:sz="0" w:space="0" w:color="auto"/>
      </w:divBdr>
      <w:divsChild>
        <w:div w:id="617881347">
          <w:marLeft w:val="0"/>
          <w:marRight w:val="0"/>
          <w:marTop w:val="0"/>
          <w:marBottom w:val="0"/>
          <w:divBdr>
            <w:top w:val="none" w:sz="0" w:space="0" w:color="auto"/>
            <w:left w:val="none" w:sz="0" w:space="0" w:color="auto"/>
            <w:bottom w:val="none" w:sz="0" w:space="0" w:color="auto"/>
            <w:right w:val="none" w:sz="0" w:space="0" w:color="auto"/>
          </w:divBdr>
        </w:div>
        <w:div w:id="1340619674">
          <w:marLeft w:val="0"/>
          <w:marRight w:val="0"/>
          <w:marTop w:val="0"/>
          <w:marBottom w:val="0"/>
          <w:divBdr>
            <w:top w:val="none" w:sz="0" w:space="0" w:color="auto"/>
            <w:left w:val="none" w:sz="0" w:space="0" w:color="auto"/>
            <w:bottom w:val="none" w:sz="0" w:space="0" w:color="auto"/>
            <w:right w:val="none" w:sz="0" w:space="0" w:color="auto"/>
          </w:divBdr>
        </w:div>
      </w:divsChild>
    </w:div>
    <w:div w:id="378865247">
      <w:bodyDiv w:val="1"/>
      <w:marLeft w:val="0"/>
      <w:marRight w:val="0"/>
      <w:marTop w:val="0"/>
      <w:marBottom w:val="0"/>
      <w:divBdr>
        <w:top w:val="none" w:sz="0" w:space="0" w:color="auto"/>
        <w:left w:val="none" w:sz="0" w:space="0" w:color="auto"/>
        <w:bottom w:val="none" w:sz="0" w:space="0" w:color="auto"/>
        <w:right w:val="none" w:sz="0" w:space="0" w:color="auto"/>
      </w:divBdr>
      <w:divsChild>
        <w:div w:id="2081559707">
          <w:marLeft w:val="0"/>
          <w:marRight w:val="0"/>
          <w:marTop w:val="0"/>
          <w:marBottom w:val="0"/>
          <w:divBdr>
            <w:top w:val="none" w:sz="0" w:space="0" w:color="auto"/>
            <w:left w:val="none" w:sz="0" w:space="0" w:color="auto"/>
            <w:bottom w:val="none" w:sz="0" w:space="0" w:color="auto"/>
            <w:right w:val="none" w:sz="0" w:space="0" w:color="auto"/>
          </w:divBdr>
        </w:div>
        <w:div w:id="222454037">
          <w:marLeft w:val="0"/>
          <w:marRight w:val="0"/>
          <w:marTop w:val="0"/>
          <w:marBottom w:val="0"/>
          <w:divBdr>
            <w:top w:val="none" w:sz="0" w:space="0" w:color="auto"/>
            <w:left w:val="none" w:sz="0" w:space="0" w:color="auto"/>
            <w:bottom w:val="none" w:sz="0" w:space="0" w:color="auto"/>
            <w:right w:val="none" w:sz="0" w:space="0" w:color="auto"/>
          </w:divBdr>
        </w:div>
      </w:divsChild>
    </w:div>
    <w:div w:id="382559239">
      <w:bodyDiv w:val="1"/>
      <w:marLeft w:val="0"/>
      <w:marRight w:val="0"/>
      <w:marTop w:val="0"/>
      <w:marBottom w:val="0"/>
      <w:divBdr>
        <w:top w:val="none" w:sz="0" w:space="0" w:color="auto"/>
        <w:left w:val="none" w:sz="0" w:space="0" w:color="auto"/>
        <w:bottom w:val="none" w:sz="0" w:space="0" w:color="auto"/>
        <w:right w:val="none" w:sz="0" w:space="0" w:color="auto"/>
      </w:divBdr>
    </w:div>
    <w:div w:id="425998581">
      <w:bodyDiv w:val="1"/>
      <w:marLeft w:val="0"/>
      <w:marRight w:val="0"/>
      <w:marTop w:val="0"/>
      <w:marBottom w:val="0"/>
      <w:divBdr>
        <w:top w:val="none" w:sz="0" w:space="0" w:color="auto"/>
        <w:left w:val="none" w:sz="0" w:space="0" w:color="auto"/>
        <w:bottom w:val="none" w:sz="0" w:space="0" w:color="auto"/>
        <w:right w:val="none" w:sz="0" w:space="0" w:color="auto"/>
      </w:divBdr>
    </w:div>
    <w:div w:id="453598379">
      <w:bodyDiv w:val="1"/>
      <w:marLeft w:val="0"/>
      <w:marRight w:val="0"/>
      <w:marTop w:val="0"/>
      <w:marBottom w:val="0"/>
      <w:divBdr>
        <w:top w:val="none" w:sz="0" w:space="0" w:color="auto"/>
        <w:left w:val="none" w:sz="0" w:space="0" w:color="auto"/>
        <w:bottom w:val="none" w:sz="0" w:space="0" w:color="auto"/>
        <w:right w:val="none" w:sz="0" w:space="0" w:color="auto"/>
      </w:divBdr>
    </w:div>
    <w:div w:id="459613176">
      <w:bodyDiv w:val="1"/>
      <w:marLeft w:val="0"/>
      <w:marRight w:val="0"/>
      <w:marTop w:val="0"/>
      <w:marBottom w:val="0"/>
      <w:divBdr>
        <w:top w:val="none" w:sz="0" w:space="0" w:color="auto"/>
        <w:left w:val="none" w:sz="0" w:space="0" w:color="auto"/>
        <w:bottom w:val="none" w:sz="0" w:space="0" w:color="auto"/>
        <w:right w:val="none" w:sz="0" w:space="0" w:color="auto"/>
      </w:divBdr>
    </w:div>
    <w:div w:id="486171674">
      <w:bodyDiv w:val="1"/>
      <w:marLeft w:val="0"/>
      <w:marRight w:val="0"/>
      <w:marTop w:val="0"/>
      <w:marBottom w:val="0"/>
      <w:divBdr>
        <w:top w:val="none" w:sz="0" w:space="0" w:color="auto"/>
        <w:left w:val="none" w:sz="0" w:space="0" w:color="auto"/>
        <w:bottom w:val="none" w:sz="0" w:space="0" w:color="auto"/>
        <w:right w:val="none" w:sz="0" w:space="0" w:color="auto"/>
      </w:divBdr>
    </w:div>
    <w:div w:id="491528952">
      <w:bodyDiv w:val="1"/>
      <w:marLeft w:val="0"/>
      <w:marRight w:val="0"/>
      <w:marTop w:val="0"/>
      <w:marBottom w:val="0"/>
      <w:divBdr>
        <w:top w:val="none" w:sz="0" w:space="0" w:color="auto"/>
        <w:left w:val="none" w:sz="0" w:space="0" w:color="auto"/>
        <w:bottom w:val="none" w:sz="0" w:space="0" w:color="auto"/>
        <w:right w:val="none" w:sz="0" w:space="0" w:color="auto"/>
      </w:divBdr>
    </w:div>
    <w:div w:id="544216971">
      <w:bodyDiv w:val="1"/>
      <w:marLeft w:val="0"/>
      <w:marRight w:val="0"/>
      <w:marTop w:val="0"/>
      <w:marBottom w:val="0"/>
      <w:divBdr>
        <w:top w:val="none" w:sz="0" w:space="0" w:color="auto"/>
        <w:left w:val="none" w:sz="0" w:space="0" w:color="auto"/>
        <w:bottom w:val="none" w:sz="0" w:space="0" w:color="auto"/>
        <w:right w:val="none" w:sz="0" w:space="0" w:color="auto"/>
      </w:divBdr>
    </w:div>
    <w:div w:id="565451770">
      <w:bodyDiv w:val="1"/>
      <w:marLeft w:val="0"/>
      <w:marRight w:val="0"/>
      <w:marTop w:val="0"/>
      <w:marBottom w:val="0"/>
      <w:divBdr>
        <w:top w:val="none" w:sz="0" w:space="0" w:color="auto"/>
        <w:left w:val="none" w:sz="0" w:space="0" w:color="auto"/>
        <w:bottom w:val="none" w:sz="0" w:space="0" w:color="auto"/>
        <w:right w:val="none" w:sz="0" w:space="0" w:color="auto"/>
      </w:divBdr>
    </w:div>
    <w:div w:id="578516082">
      <w:bodyDiv w:val="1"/>
      <w:marLeft w:val="0"/>
      <w:marRight w:val="0"/>
      <w:marTop w:val="0"/>
      <w:marBottom w:val="0"/>
      <w:divBdr>
        <w:top w:val="none" w:sz="0" w:space="0" w:color="auto"/>
        <w:left w:val="none" w:sz="0" w:space="0" w:color="auto"/>
        <w:bottom w:val="none" w:sz="0" w:space="0" w:color="auto"/>
        <w:right w:val="none" w:sz="0" w:space="0" w:color="auto"/>
      </w:divBdr>
    </w:div>
    <w:div w:id="621153520">
      <w:bodyDiv w:val="1"/>
      <w:marLeft w:val="0"/>
      <w:marRight w:val="0"/>
      <w:marTop w:val="0"/>
      <w:marBottom w:val="0"/>
      <w:divBdr>
        <w:top w:val="none" w:sz="0" w:space="0" w:color="auto"/>
        <w:left w:val="none" w:sz="0" w:space="0" w:color="auto"/>
        <w:bottom w:val="none" w:sz="0" w:space="0" w:color="auto"/>
        <w:right w:val="none" w:sz="0" w:space="0" w:color="auto"/>
      </w:divBdr>
    </w:div>
    <w:div w:id="628896528">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sChild>
        <w:div w:id="1454052560">
          <w:marLeft w:val="0"/>
          <w:marRight w:val="0"/>
          <w:marTop w:val="0"/>
          <w:marBottom w:val="0"/>
          <w:divBdr>
            <w:top w:val="none" w:sz="0" w:space="0" w:color="auto"/>
            <w:left w:val="none" w:sz="0" w:space="0" w:color="auto"/>
            <w:bottom w:val="none" w:sz="0" w:space="0" w:color="auto"/>
            <w:right w:val="none" w:sz="0" w:space="0" w:color="auto"/>
          </w:divBdr>
        </w:div>
        <w:div w:id="2055618025">
          <w:marLeft w:val="0"/>
          <w:marRight w:val="0"/>
          <w:marTop w:val="0"/>
          <w:marBottom w:val="0"/>
          <w:divBdr>
            <w:top w:val="none" w:sz="0" w:space="0" w:color="auto"/>
            <w:left w:val="none" w:sz="0" w:space="0" w:color="auto"/>
            <w:bottom w:val="none" w:sz="0" w:space="0" w:color="auto"/>
            <w:right w:val="none" w:sz="0" w:space="0" w:color="auto"/>
          </w:divBdr>
        </w:div>
      </w:divsChild>
    </w:div>
    <w:div w:id="650184197">
      <w:bodyDiv w:val="1"/>
      <w:marLeft w:val="0"/>
      <w:marRight w:val="0"/>
      <w:marTop w:val="0"/>
      <w:marBottom w:val="0"/>
      <w:divBdr>
        <w:top w:val="none" w:sz="0" w:space="0" w:color="auto"/>
        <w:left w:val="none" w:sz="0" w:space="0" w:color="auto"/>
        <w:bottom w:val="none" w:sz="0" w:space="0" w:color="auto"/>
        <w:right w:val="none" w:sz="0" w:space="0" w:color="auto"/>
      </w:divBdr>
    </w:div>
    <w:div w:id="653028441">
      <w:bodyDiv w:val="1"/>
      <w:marLeft w:val="0"/>
      <w:marRight w:val="0"/>
      <w:marTop w:val="0"/>
      <w:marBottom w:val="0"/>
      <w:divBdr>
        <w:top w:val="none" w:sz="0" w:space="0" w:color="auto"/>
        <w:left w:val="none" w:sz="0" w:space="0" w:color="auto"/>
        <w:bottom w:val="none" w:sz="0" w:space="0" w:color="auto"/>
        <w:right w:val="none" w:sz="0" w:space="0" w:color="auto"/>
      </w:divBdr>
      <w:divsChild>
        <w:div w:id="1444305949">
          <w:marLeft w:val="0"/>
          <w:marRight w:val="0"/>
          <w:marTop w:val="0"/>
          <w:marBottom w:val="0"/>
          <w:divBdr>
            <w:top w:val="none" w:sz="0" w:space="0" w:color="auto"/>
            <w:left w:val="none" w:sz="0" w:space="0" w:color="auto"/>
            <w:bottom w:val="none" w:sz="0" w:space="0" w:color="auto"/>
            <w:right w:val="none" w:sz="0" w:space="0" w:color="auto"/>
          </w:divBdr>
        </w:div>
        <w:div w:id="1700621462">
          <w:marLeft w:val="0"/>
          <w:marRight w:val="0"/>
          <w:marTop w:val="0"/>
          <w:marBottom w:val="0"/>
          <w:divBdr>
            <w:top w:val="none" w:sz="0" w:space="0" w:color="auto"/>
            <w:left w:val="none" w:sz="0" w:space="0" w:color="auto"/>
            <w:bottom w:val="none" w:sz="0" w:space="0" w:color="auto"/>
            <w:right w:val="none" w:sz="0" w:space="0" w:color="auto"/>
          </w:divBdr>
        </w:div>
        <w:div w:id="1559439388">
          <w:marLeft w:val="0"/>
          <w:marRight w:val="0"/>
          <w:marTop w:val="0"/>
          <w:marBottom w:val="0"/>
          <w:divBdr>
            <w:top w:val="none" w:sz="0" w:space="0" w:color="auto"/>
            <w:left w:val="none" w:sz="0" w:space="0" w:color="auto"/>
            <w:bottom w:val="none" w:sz="0" w:space="0" w:color="auto"/>
            <w:right w:val="none" w:sz="0" w:space="0" w:color="auto"/>
          </w:divBdr>
        </w:div>
        <w:div w:id="1183208458">
          <w:marLeft w:val="0"/>
          <w:marRight w:val="0"/>
          <w:marTop w:val="0"/>
          <w:marBottom w:val="0"/>
          <w:divBdr>
            <w:top w:val="none" w:sz="0" w:space="0" w:color="auto"/>
            <w:left w:val="none" w:sz="0" w:space="0" w:color="auto"/>
            <w:bottom w:val="none" w:sz="0" w:space="0" w:color="auto"/>
            <w:right w:val="none" w:sz="0" w:space="0" w:color="auto"/>
          </w:divBdr>
        </w:div>
      </w:divsChild>
    </w:div>
    <w:div w:id="715929320">
      <w:bodyDiv w:val="1"/>
      <w:marLeft w:val="0"/>
      <w:marRight w:val="0"/>
      <w:marTop w:val="0"/>
      <w:marBottom w:val="0"/>
      <w:divBdr>
        <w:top w:val="none" w:sz="0" w:space="0" w:color="auto"/>
        <w:left w:val="none" w:sz="0" w:space="0" w:color="auto"/>
        <w:bottom w:val="none" w:sz="0" w:space="0" w:color="auto"/>
        <w:right w:val="none" w:sz="0" w:space="0" w:color="auto"/>
      </w:divBdr>
    </w:div>
    <w:div w:id="725954683">
      <w:bodyDiv w:val="1"/>
      <w:marLeft w:val="0"/>
      <w:marRight w:val="0"/>
      <w:marTop w:val="0"/>
      <w:marBottom w:val="0"/>
      <w:divBdr>
        <w:top w:val="none" w:sz="0" w:space="0" w:color="auto"/>
        <w:left w:val="none" w:sz="0" w:space="0" w:color="auto"/>
        <w:bottom w:val="none" w:sz="0" w:space="0" w:color="auto"/>
        <w:right w:val="none" w:sz="0" w:space="0" w:color="auto"/>
      </w:divBdr>
    </w:div>
    <w:div w:id="804469676">
      <w:bodyDiv w:val="1"/>
      <w:marLeft w:val="0"/>
      <w:marRight w:val="0"/>
      <w:marTop w:val="0"/>
      <w:marBottom w:val="0"/>
      <w:divBdr>
        <w:top w:val="none" w:sz="0" w:space="0" w:color="auto"/>
        <w:left w:val="none" w:sz="0" w:space="0" w:color="auto"/>
        <w:bottom w:val="none" w:sz="0" w:space="0" w:color="auto"/>
        <w:right w:val="none" w:sz="0" w:space="0" w:color="auto"/>
      </w:divBdr>
    </w:div>
    <w:div w:id="849414245">
      <w:bodyDiv w:val="1"/>
      <w:marLeft w:val="0"/>
      <w:marRight w:val="0"/>
      <w:marTop w:val="0"/>
      <w:marBottom w:val="0"/>
      <w:divBdr>
        <w:top w:val="none" w:sz="0" w:space="0" w:color="auto"/>
        <w:left w:val="none" w:sz="0" w:space="0" w:color="auto"/>
        <w:bottom w:val="none" w:sz="0" w:space="0" w:color="auto"/>
        <w:right w:val="none" w:sz="0" w:space="0" w:color="auto"/>
      </w:divBdr>
    </w:div>
    <w:div w:id="983507171">
      <w:bodyDiv w:val="1"/>
      <w:marLeft w:val="0"/>
      <w:marRight w:val="0"/>
      <w:marTop w:val="0"/>
      <w:marBottom w:val="0"/>
      <w:divBdr>
        <w:top w:val="none" w:sz="0" w:space="0" w:color="auto"/>
        <w:left w:val="none" w:sz="0" w:space="0" w:color="auto"/>
        <w:bottom w:val="none" w:sz="0" w:space="0" w:color="auto"/>
        <w:right w:val="none" w:sz="0" w:space="0" w:color="auto"/>
      </w:divBdr>
      <w:divsChild>
        <w:div w:id="293220229">
          <w:marLeft w:val="0"/>
          <w:marRight w:val="0"/>
          <w:marTop w:val="0"/>
          <w:marBottom w:val="0"/>
          <w:divBdr>
            <w:top w:val="none" w:sz="0" w:space="0" w:color="auto"/>
            <w:left w:val="none" w:sz="0" w:space="0" w:color="auto"/>
            <w:bottom w:val="none" w:sz="0" w:space="0" w:color="auto"/>
            <w:right w:val="none" w:sz="0" w:space="0" w:color="auto"/>
          </w:divBdr>
        </w:div>
        <w:div w:id="442267574">
          <w:marLeft w:val="0"/>
          <w:marRight w:val="0"/>
          <w:marTop w:val="0"/>
          <w:marBottom w:val="0"/>
          <w:divBdr>
            <w:top w:val="none" w:sz="0" w:space="0" w:color="auto"/>
            <w:left w:val="none" w:sz="0" w:space="0" w:color="auto"/>
            <w:bottom w:val="none" w:sz="0" w:space="0" w:color="auto"/>
            <w:right w:val="none" w:sz="0" w:space="0" w:color="auto"/>
          </w:divBdr>
        </w:div>
        <w:div w:id="571698860">
          <w:marLeft w:val="0"/>
          <w:marRight w:val="0"/>
          <w:marTop w:val="0"/>
          <w:marBottom w:val="0"/>
          <w:divBdr>
            <w:top w:val="none" w:sz="0" w:space="0" w:color="auto"/>
            <w:left w:val="none" w:sz="0" w:space="0" w:color="auto"/>
            <w:bottom w:val="none" w:sz="0" w:space="0" w:color="auto"/>
            <w:right w:val="none" w:sz="0" w:space="0" w:color="auto"/>
          </w:divBdr>
        </w:div>
        <w:div w:id="1508131821">
          <w:marLeft w:val="0"/>
          <w:marRight w:val="0"/>
          <w:marTop w:val="0"/>
          <w:marBottom w:val="0"/>
          <w:divBdr>
            <w:top w:val="none" w:sz="0" w:space="0" w:color="auto"/>
            <w:left w:val="none" w:sz="0" w:space="0" w:color="auto"/>
            <w:bottom w:val="none" w:sz="0" w:space="0" w:color="auto"/>
            <w:right w:val="none" w:sz="0" w:space="0" w:color="auto"/>
          </w:divBdr>
        </w:div>
        <w:div w:id="2057122688">
          <w:marLeft w:val="0"/>
          <w:marRight w:val="0"/>
          <w:marTop w:val="0"/>
          <w:marBottom w:val="0"/>
          <w:divBdr>
            <w:top w:val="none" w:sz="0" w:space="0" w:color="auto"/>
            <w:left w:val="none" w:sz="0" w:space="0" w:color="auto"/>
            <w:bottom w:val="none" w:sz="0" w:space="0" w:color="auto"/>
            <w:right w:val="none" w:sz="0" w:space="0" w:color="auto"/>
          </w:divBdr>
        </w:div>
        <w:div w:id="1076054883">
          <w:marLeft w:val="0"/>
          <w:marRight w:val="0"/>
          <w:marTop w:val="0"/>
          <w:marBottom w:val="0"/>
          <w:divBdr>
            <w:top w:val="none" w:sz="0" w:space="0" w:color="auto"/>
            <w:left w:val="none" w:sz="0" w:space="0" w:color="auto"/>
            <w:bottom w:val="none" w:sz="0" w:space="0" w:color="auto"/>
            <w:right w:val="none" w:sz="0" w:space="0" w:color="auto"/>
          </w:divBdr>
        </w:div>
        <w:div w:id="974600928">
          <w:marLeft w:val="0"/>
          <w:marRight w:val="0"/>
          <w:marTop w:val="0"/>
          <w:marBottom w:val="0"/>
          <w:divBdr>
            <w:top w:val="none" w:sz="0" w:space="0" w:color="auto"/>
            <w:left w:val="none" w:sz="0" w:space="0" w:color="auto"/>
            <w:bottom w:val="none" w:sz="0" w:space="0" w:color="auto"/>
            <w:right w:val="none" w:sz="0" w:space="0" w:color="auto"/>
          </w:divBdr>
        </w:div>
        <w:div w:id="1069885733">
          <w:marLeft w:val="0"/>
          <w:marRight w:val="0"/>
          <w:marTop w:val="0"/>
          <w:marBottom w:val="0"/>
          <w:divBdr>
            <w:top w:val="none" w:sz="0" w:space="0" w:color="auto"/>
            <w:left w:val="none" w:sz="0" w:space="0" w:color="auto"/>
            <w:bottom w:val="none" w:sz="0" w:space="0" w:color="auto"/>
            <w:right w:val="none" w:sz="0" w:space="0" w:color="auto"/>
          </w:divBdr>
        </w:div>
        <w:div w:id="149100921">
          <w:marLeft w:val="0"/>
          <w:marRight w:val="0"/>
          <w:marTop w:val="0"/>
          <w:marBottom w:val="0"/>
          <w:divBdr>
            <w:top w:val="none" w:sz="0" w:space="0" w:color="auto"/>
            <w:left w:val="none" w:sz="0" w:space="0" w:color="auto"/>
            <w:bottom w:val="none" w:sz="0" w:space="0" w:color="auto"/>
            <w:right w:val="none" w:sz="0" w:space="0" w:color="auto"/>
          </w:divBdr>
        </w:div>
        <w:div w:id="1082261868">
          <w:marLeft w:val="0"/>
          <w:marRight w:val="0"/>
          <w:marTop w:val="0"/>
          <w:marBottom w:val="0"/>
          <w:divBdr>
            <w:top w:val="none" w:sz="0" w:space="0" w:color="auto"/>
            <w:left w:val="none" w:sz="0" w:space="0" w:color="auto"/>
            <w:bottom w:val="none" w:sz="0" w:space="0" w:color="auto"/>
            <w:right w:val="none" w:sz="0" w:space="0" w:color="auto"/>
          </w:divBdr>
        </w:div>
        <w:div w:id="260576115">
          <w:marLeft w:val="0"/>
          <w:marRight w:val="0"/>
          <w:marTop w:val="0"/>
          <w:marBottom w:val="0"/>
          <w:divBdr>
            <w:top w:val="none" w:sz="0" w:space="0" w:color="auto"/>
            <w:left w:val="none" w:sz="0" w:space="0" w:color="auto"/>
            <w:bottom w:val="none" w:sz="0" w:space="0" w:color="auto"/>
            <w:right w:val="none" w:sz="0" w:space="0" w:color="auto"/>
          </w:divBdr>
        </w:div>
        <w:div w:id="889927195">
          <w:marLeft w:val="0"/>
          <w:marRight w:val="0"/>
          <w:marTop w:val="0"/>
          <w:marBottom w:val="0"/>
          <w:divBdr>
            <w:top w:val="none" w:sz="0" w:space="0" w:color="auto"/>
            <w:left w:val="none" w:sz="0" w:space="0" w:color="auto"/>
            <w:bottom w:val="none" w:sz="0" w:space="0" w:color="auto"/>
            <w:right w:val="none" w:sz="0" w:space="0" w:color="auto"/>
          </w:divBdr>
        </w:div>
        <w:div w:id="1217401496">
          <w:marLeft w:val="0"/>
          <w:marRight w:val="0"/>
          <w:marTop w:val="0"/>
          <w:marBottom w:val="0"/>
          <w:divBdr>
            <w:top w:val="none" w:sz="0" w:space="0" w:color="auto"/>
            <w:left w:val="none" w:sz="0" w:space="0" w:color="auto"/>
            <w:bottom w:val="none" w:sz="0" w:space="0" w:color="auto"/>
            <w:right w:val="none" w:sz="0" w:space="0" w:color="auto"/>
          </w:divBdr>
        </w:div>
        <w:div w:id="1827433492">
          <w:marLeft w:val="0"/>
          <w:marRight w:val="0"/>
          <w:marTop w:val="0"/>
          <w:marBottom w:val="0"/>
          <w:divBdr>
            <w:top w:val="none" w:sz="0" w:space="0" w:color="auto"/>
            <w:left w:val="none" w:sz="0" w:space="0" w:color="auto"/>
            <w:bottom w:val="none" w:sz="0" w:space="0" w:color="auto"/>
            <w:right w:val="none" w:sz="0" w:space="0" w:color="auto"/>
          </w:divBdr>
        </w:div>
        <w:div w:id="1534339741">
          <w:marLeft w:val="0"/>
          <w:marRight w:val="0"/>
          <w:marTop w:val="0"/>
          <w:marBottom w:val="0"/>
          <w:divBdr>
            <w:top w:val="none" w:sz="0" w:space="0" w:color="auto"/>
            <w:left w:val="none" w:sz="0" w:space="0" w:color="auto"/>
            <w:bottom w:val="none" w:sz="0" w:space="0" w:color="auto"/>
            <w:right w:val="none" w:sz="0" w:space="0" w:color="auto"/>
          </w:divBdr>
        </w:div>
        <w:div w:id="1396390125">
          <w:marLeft w:val="0"/>
          <w:marRight w:val="0"/>
          <w:marTop w:val="0"/>
          <w:marBottom w:val="0"/>
          <w:divBdr>
            <w:top w:val="none" w:sz="0" w:space="0" w:color="auto"/>
            <w:left w:val="none" w:sz="0" w:space="0" w:color="auto"/>
            <w:bottom w:val="none" w:sz="0" w:space="0" w:color="auto"/>
            <w:right w:val="none" w:sz="0" w:space="0" w:color="auto"/>
          </w:divBdr>
        </w:div>
        <w:div w:id="1994482723">
          <w:marLeft w:val="0"/>
          <w:marRight w:val="0"/>
          <w:marTop w:val="0"/>
          <w:marBottom w:val="0"/>
          <w:divBdr>
            <w:top w:val="none" w:sz="0" w:space="0" w:color="auto"/>
            <w:left w:val="none" w:sz="0" w:space="0" w:color="auto"/>
            <w:bottom w:val="none" w:sz="0" w:space="0" w:color="auto"/>
            <w:right w:val="none" w:sz="0" w:space="0" w:color="auto"/>
          </w:divBdr>
        </w:div>
        <w:div w:id="942419702">
          <w:marLeft w:val="0"/>
          <w:marRight w:val="0"/>
          <w:marTop w:val="0"/>
          <w:marBottom w:val="0"/>
          <w:divBdr>
            <w:top w:val="none" w:sz="0" w:space="0" w:color="auto"/>
            <w:left w:val="none" w:sz="0" w:space="0" w:color="auto"/>
            <w:bottom w:val="none" w:sz="0" w:space="0" w:color="auto"/>
            <w:right w:val="none" w:sz="0" w:space="0" w:color="auto"/>
          </w:divBdr>
        </w:div>
        <w:div w:id="421608840">
          <w:marLeft w:val="0"/>
          <w:marRight w:val="0"/>
          <w:marTop w:val="0"/>
          <w:marBottom w:val="0"/>
          <w:divBdr>
            <w:top w:val="none" w:sz="0" w:space="0" w:color="auto"/>
            <w:left w:val="none" w:sz="0" w:space="0" w:color="auto"/>
            <w:bottom w:val="none" w:sz="0" w:space="0" w:color="auto"/>
            <w:right w:val="none" w:sz="0" w:space="0" w:color="auto"/>
          </w:divBdr>
        </w:div>
        <w:div w:id="821770273">
          <w:marLeft w:val="0"/>
          <w:marRight w:val="0"/>
          <w:marTop w:val="0"/>
          <w:marBottom w:val="0"/>
          <w:divBdr>
            <w:top w:val="none" w:sz="0" w:space="0" w:color="auto"/>
            <w:left w:val="none" w:sz="0" w:space="0" w:color="auto"/>
            <w:bottom w:val="none" w:sz="0" w:space="0" w:color="auto"/>
            <w:right w:val="none" w:sz="0" w:space="0" w:color="auto"/>
          </w:divBdr>
        </w:div>
        <w:div w:id="1831217875">
          <w:marLeft w:val="0"/>
          <w:marRight w:val="0"/>
          <w:marTop w:val="0"/>
          <w:marBottom w:val="0"/>
          <w:divBdr>
            <w:top w:val="none" w:sz="0" w:space="0" w:color="auto"/>
            <w:left w:val="none" w:sz="0" w:space="0" w:color="auto"/>
            <w:bottom w:val="none" w:sz="0" w:space="0" w:color="auto"/>
            <w:right w:val="none" w:sz="0" w:space="0" w:color="auto"/>
          </w:divBdr>
        </w:div>
        <w:div w:id="2135561305">
          <w:marLeft w:val="0"/>
          <w:marRight w:val="0"/>
          <w:marTop w:val="0"/>
          <w:marBottom w:val="0"/>
          <w:divBdr>
            <w:top w:val="none" w:sz="0" w:space="0" w:color="auto"/>
            <w:left w:val="none" w:sz="0" w:space="0" w:color="auto"/>
            <w:bottom w:val="none" w:sz="0" w:space="0" w:color="auto"/>
            <w:right w:val="none" w:sz="0" w:space="0" w:color="auto"/>
          </w:divBdr>
        </w:div>
        <w:div w:id="764351282">
          <w:marLeft w:val="0"/>
          <w:marRight w:val="0"/>
          <w:marTop w:val="0"/>
          <w:marBottom w:val="0"/>
          <w:divBdr>
            <w:top w:val="none" w:sz="0" w:space="0" w:color="auto"/>
            <w:left w:val="none" w:sz="0" w:space="0" w:color="auto"/>
            <w:bottom w:val="none" w:sz="0" w:space="0" w:color="auto"/>
            <w:right w:val="none" w:sz="0" w:space="0" w:color="auto"/>
          </w:divBdr>
        </w:div>
        <w:div w:id="1873112313">
          <w:marLeft w:val="0"/>
          <w:marRight w:val="0"/>
          <w:marTop w:val="0"/>
          <w:marBottom w:val="0"/>
          <w:divBdr>
            <w:top w:val="none" w:sz="0" w:space="0" w:color="auto"/>
            <w:left w:val="none" w:sz="0" w:space="0" w:color="auto"/>
            <w:bottom w:val="none" w:sz="0" w:space="0" w:color="auto"/>
            <w:right w:val="none" w:sz="0" w:space="0" w:color="auto"/>
          </w:divBdr>
        </w:div>
        <w:div w:id="618726335">
          <w:marLeft w:val="0"/>
          <w:marRight w:val="0"/>
          <w:marTop w:val="0"/>
          <w:marBottom w:val="0"/>
          <w:divBdr>
            <w:top w:val="none" w:sz="0" w:space="0" w:color="auto"/>
            <w:left w:val="none" w:sz="0" w:space="0" w:color="auto"/>
            <w:bottom w:val="none" w:sz="0" w:space="0" w:color="auto"/>
            <w:right w:val="none" w:sz="0" w:space="0" w:color="auto"/>
          </w:divBdr>
        </w:div>
      </w:divsChild>
    </w:div>
    <w:div w:id="1003555497">
      <w:bodyDiv w:val="1"/>
      <w:marLeft w:val="0"/>
      <w:marRight w:val="0"/>
      <w:marTop w:val="0"/>
      <w:marBottom w:val="0"/>
      <w:divBdr>
        <w:top w:val="none" w:sz="0" w:space="0" w:color="auto"/>
        <w:left w:val="none" w:sz="0" w:space="0" w:color="auto"/>
        <w:bottom w:val="none" w:sz="0" w:space="0" w:color="auto"/>
        <w:right w:val="none" w:sz="0" w:space="0" w:color="auto"/>
      </w:divBdr>
    </w:div>
    <w:div w:id="1005403071">
      <w:bodyDiv w:val="1"/>
      <w:marLeft w:val="0"/>
      <w:marRight w:val="0"/>
      <w:marTop w:val="0"/>
      <w:marBottom w:val="0"/>
      <w:divBdr>
        <w:top w:val="none" w:sz="0" w:space="0" w:color="auto"/>
        <w:left w:val="none" w:sz="0" w:space="0" w:color="auto"/>
        <w:bottom w:val="none" w:sz="0" w:space="0" w:color="auto"/>
        <w:right w:val="none" w:sz="0" w:space="0" w:color="auto"/>
      </w:divBdr>
    </w:div>
    <w:div w:id="1075207629">
      <w:bodyDiv w:val="1"/>
      <w:marLeft w:val="0"/>
      <w:marRight w:val="0"/>
      <w:marTop w:val="0"/>
      <w:marBottom w:val="0"/>
      <w:divBdr>
        <w:top w:val="none" w:sz="0" w:space="0" w:color="auto"/>
        <w:left w:val="none" w:sz="0" w:space="0" w:color="auto"/>
        <w:bottom w:val="none" w:sz="0" w:space="0" w:color="auto"/>
        <w:right w:val="none" w:sz="0" w:space="0" w:color="auto"/>
      </w:divBdr>
    </w:div>
    <w:div w:id="1081952167">
      <w:bodyDiv w:val="1"/>
      <w:marLeft w:val="0"/>
      <w:marRight w:val="0"/>
      <w:marTop w:val="0"/>
      <w:marBottom w:val="0"/>
      <w:divBdr>
        <w:top w:val="none" w:sz="0" w:space="0" w:color="auto"/>
        <w:left w:val="none" w:sz="0" w:space="0" w:color="auto"/>
        <w:bottom w:val="none" w:sz="0" w:space="0" w:color="auto"/>
        <w:right w:val="none" w:sz="0" w:space="0" w:color="auto"/>
      </w:divBdr>
    </w:div>
    <w:div w:id="1126460480">
      <w:bodyDiv w:val="1"/>
      <w:marLeft w:val="0"/>
      <w:marRight w:val="0"/>
      <w:marTop w:val="0"/>
      <w:marBottom w:val="0"/>
      <w:divBdr>
        <w:top w:val="none" w:sz="0" w:space="0" w:color="auto"/>
        <w:left w:val="none" w:sz="0" w:space="0" w:color="auto"/>
        <w:bottom w:val="none" w:sz="0" w:space="0" w:color="auto"/>
        <w:right w:val="none" w:sz="0" w:space="0" w:color="auto"/>
      </w:divBdr>
    </w:div>
    <w:div w:id="1143547376">
      <w:bodyDiv w:val="1"/>
      <w:marLeft w:val="0"/>
      <w:marRight w:val="0"/>
      <w:marTop w:val="0"/>
      <w:marBottom w:val="0"/>
      <w:divBdr>
        <w:top w:val="none" w:sz="0" w:space="0" w:color="auto"/>
        <w:left w:val="none" w:sz="0" w:space="0" w:color="auto"/>
        <w:bottom w:val="none" w:sz="0" w:space="0" w:color="auto"/>
        <w:right w:val="none" w:sz="0" w:space="0" w:color="auto"/>
      </w:divBdr>
    </w:div>
    <w:div w:id="1233001632">
      <w:bodyDiv w:val="1"/>
      <w:marLeft w:val="0"/>
      <w:marRight w:val="0"/>
      <w:marTop w:val="0"/>
      <w:marBottom w:val="0"/>
      <w:divBdr>
        <w:top w:val="none" w:sz="0" w:space="0" w:color="auto"/>
        <w:left w:val="none" w:sz="0" w:space="0" w:color="auto"/>
        <w:bottom w:val="none" w:sz="0" w:space="0" w:color="auto"/>
        <w:right w:val="none" w:sz="0" w:space="0" w:color="auto"/>
      </w:divBdr>
    </w:div>
    <w:div w:id="1243835903">
      <w:bodyDiv w:val="1"/>
      <w:marLeft w:val="0"/>
      <w:marRight w:val="0"/>
      <w:marTop w:val="0"/>
      <w:marBottom w:val="0"/>
      <w:divBdr>
        <w:top w:val="none" w:sz="0" w:space="0" w:color="auto"/>
        <w:left w:val="none" w:sz="0" w:space="0" w:color="auto"/>
        <w:bottom w:val="none" w:sz="0" w:space="0" w:color="auto"/>
        <w:right w:val="none" w:sz="0" w:space="0" w:color="auto"/>
      </w:divBdr>
    </w:div>
    <w:div w:id="1269850741">
      <w:bodyDiv w:val="1"/>
      <w:marLeft w:val="0"/>
      <w:marRight w:val="0"/>
      <w:marTop w:val="0"/>
      <w:marBottom w:val="0"/>
      <w:divBdr>
        <w:top w:val="none" w:sz="0" w:space="0" w:color="auto"/>
        <w:left w:val="none" w:sz="0" w:space="0" w:color="auto"/>
        <w:bottom w:val="none" w:sz="0" w:space="0" w:color="auto"/>
        <w:right w:val="none" w:sz="0" w:space="0" w:color="auto"/>
      </w:divBdr>
    </w:div>
    <w:div w:id="1291668152">
      <w:bodyDiv w:val="1"/>
      <w:marLeft w:val="0"/>
      <w:marRight w:val="0"/>
      <w:marTop w:val="0"/>
      <w:marBottom w:val="0"/>
      <w:divBdr>
        <w:top w:val="none" w:sz="0" w:space="0" w:color="auto"/>
        <w:left w:val="none" w:sz="0" w:space="0" w:color="auto"/>
        <w:bottom w:val="none" w:sz="0" w:space="0" w:color="auto"/>
        <w:right w:val="none" w:sz="0" w:space="0" w:color="auto"/>
      </w:divBdr>
    </w:div>
    <w:div w:id="1341808714">
      <w:bodyDiv w:val="1"/>
      <w:marLeft w:val="0"/>
      <w:marRight w:val="0"/>
      <w:marTop w:val="0"/>
      <w:marBottom w:val="0"/>
      <w:divBdr>
        <w:top w:val="none" w:sz="0" w:space="0" w:color="auto"/>
        <w:left w:val="none" w:sz="0" w:space="0" w:color="auto"/>
        <w:bottom w:val="none" w:sz="0" w:space="0" w:color="auto"/>
        <w:right w:val="none" w:sz="0" w:space="0" w:color="auto"/>
      </w:divBdr>
    </w:div>
    <w:div w:id="1369187685">
      <w:bodyDiv w:val="1"/>
      <w:marLeft w:val="0"/>
      <w:marRight w:val="0"/>
      <w:marTop w:val="0"/>
      <w:marBottom w:val="0"/>
      <w:divBdr>
        <w:top w:val="none" w:sz="0" w:space="0" w:color="auto"/>
        <w:left w:val="none" w:sz="0" w:space="0" w:color="auto"/>
        <w:bottom w:val="none" w:sz="0" w:space="0" w:color="auto"/>
        <w:right w:val="none" w:sz="0" w:space="0" w:color="auto"/>
      </w:divBdr>
      <w:divsChild>
        <w:div w:id="255596166">
          <w:marLeft w:val="0"/>
          <w:marRight w:val="0"/>
          <w:marTop w:val="0"/>
          <w:marBottom w:val="0"/>
          <w:divBdr>
            <w:top w:val="none" w:sz="0" w:space="0" w:color="auto"/>
            <w:left w:val="none" w:sz="0" w:space="0" w:color="auto"/>
            <w:bottom w:val="none" w:sz="0" w:space="0" w:color="auto"/>
            <w:right w:val="none" w:sz="0" w:space="0" w:color="auto"/>
          </w:divBdr>
        </w:div>
        <w:div w:id="496271265">
          <w:marLeft w:val="0"/>
          <w:marRight w:val="0"/>
          <w:marTop w:val="0"/>
          <w:marBottom w:val="0"/>
          <w:divBdr>
            <w:top w:val="none" w:sz="0" w:space="0" w:color="auto"/>
            <w:left w:val="none" w:sz="0" w:space="0" w:color="auto"/>
            <w:bottom w:val="none" w:sz="0" w:space="0" w:color="auto"/>
            <w:right w:val="none" w:sz="0" w:space="0" w:color="auto"/>
          </w:divBdr>
        </w:div>
        <w:div w:id="1693728028">
          <w:marLeft w:val="0"/>
          <w:marRight w:val="0"/>
          <w:marTop w:val="0"/>
          <w:marBottom w:val="0"/>
          <w:divBdr>
            <w:top w:val="none" w:sz="0" w:space="0" w:color="auto"/>
            <w:left w:val="none" w:sz="0" w:space="0" w:color="auto"/>
            <w:bottom w:val="none" w:sz="0" w:space="0" w:color="auto"/>
            <w:right w:val="none" w:sz="0" w:space="0" w:color="auto"/>
          </w:divBdr>
        </w:div>
        <w:div w:id="2073691684">
          <w:marLeft w:val="0"/>
          <w:marRight w:val="0"/>
          <w:marTop w:val="0"/>
          <w:marBottom w:val="0"/>
          <w:divBdr>
            <w:top w:val="none" w:sz="0" w:space="0" w:color="auto"/>
            <w:left w:val="none" w:sz="0" w:space="0" w:color="auto"/>
            <w:bottom w:val="none" w:sz="0" w:space="0" w:color="auto"/>
            <w:right w:val="none" w:sz="0" w:space="0" w:color="auto"/>
          </w:divBdr>
        </w:div>
        <w:div w:id="282352465">
          <w:marLeft w:val="0"/>
          <w:marRight w:val="0"/>
          <w:marTop w:val="0"/>
          <w:marBottom w:val="0"/>
          <w:divBdr>
            <w:top w:val="none" w:sz="0" w:space="0" w:color="auto"/>
            <w:left w:val="none" w:sz="0" w:space="0" w:color="auto"/>
            <w:bottom w:val="none" w:sz="0" w:space="0" w:color="auto"/>
            <w:right w:val="none" w:sz="0" w:space="0" w:color="auto"/>
          </w:divBdr>
        </w:div>
      </w:divsChild>
    </w:div>
    <w:div w:id="1395081916">
      <w:bodyDiv w:val="1"/>
      <w:marLeft w:val="0"/>
      <w:marRight w:val="0"/>
      <w:marTop w:val="0"/>
      <w:marBottom w:val="0"/>
      <w:divBdr>
        <w:top w:val="none" w:sz="0" w:space="0" w:color="auto"/>
        <w:left w:val="none" w:sz="0" w:space="0" w:color="auto"/>
        <w:bottom w:val="none" w:sz="0" w:space="0" w:color="auto"/>
        <w:right w:val="none" w:sz="0" w:space="0" w:color="auto"/>
      </w:divBdr>
      <w:divsChild>
        <w:div w:id="1083182444">
          <w:marLeft w:val="0"/>
          <w:marRight w:val="0"/>
          <w:marTop w:val="0"/>
          <w:marBottom w:val="0"/>
          <w:divBdr>
            <w:top w:val="none" w:sz="0" w:space="0" w:color="auto"/>
            <w:left w:val="none" w:sz="0" w:space="0" w:color="auto"/>
            <w:bottom w:val="none" w:sz="0" w:space="0" w:color="auto"/>
            <w:right w:val="none" w:sz="0" w:space="0" w:color="auto"/>
          </w:divBdr>
        </w:div>
        <w:div w:id="1818958028">
          <w:marLeft w:val="0"/>
          <w:marRight w:val="0"/>
          <w:marTop w:val="0"/>
          <w:marBottom w:val="0"/>
          <w:divBdr>
            <w:top w:val="none" w:sz="0" w:space="0" w:color="auto"/>
            <w:left w:val="none" w:sz="0" w:space="0" w:color="auto"/>
            <w:bottom w:val="none" w:sz="0" w:space="0" w:color="auto"/>
            <w:right w:val="none" w:sz="0" w:space="0" w:color="auto"/>
          </w:divBdr>
        </w:div>
      </w:divsChild>
    </w:div>
    <w:div w:id="1433016979">
      <w:bodyDiv w:val="1"/>
      <w:marLeft w:val="0"/>
      <w:marRight w:val="0"/>
      <w:marTop w:val="0"/>
      <w:marBottom w:val="0"/>
      <w:divBdr>
        <w:top w:val="none" w:sz="0" w:space="0" w:color="auto"/>
        <w:left w:val="none" w:sz="0" w:space="0" w:color="auto"/>
        <w:bottom w:val="none" w:sz="0" w:space="0" w:color="auto"/>
        <w:right w:val="none" w:sz="0" w:space="0" w:color="auto"/>
      </w:divBdr>
    </w:div>
    <w:div w:id="1433889715">
      <w:bodyDiv w:val="1"/>
      <w:marLeft w:val="0"/>
      <w:marRight w:val="0"/>
      <w:marTop w:val="0"/>
      <w:marBottom w:val="0"/>
      <w:divBdr>
        <w:top w:val="none" w:sz="0" w:space="0" w:color="auto"/>
        <w:left w:val="none" w:sz="0" w:space="0" w:color="auto"/>
        <w:bottom w:val="none" w:sz="0" w:space="0" w:color="auto"/>
        <w:right w:val="none" w:sz="0" w:space="0" w:color="auto"/>
      </w:divBdr>
    </w:div>
    <w:div w:id="1506900656">
      <w:bodyDiv w:val="1"/>
      <w:marLeft w:val="0"/>
      <w:marRight w:val="0"/>
      <w:marTop w:val="0"/>
      <w:marBottom w:val="0"/>
      <w:divBdr>
        <w:top w:val="none" w:sz="0" w:space="0" w:color="auto"/>
        <w:left w:val="none" w:sz="0" w:space="0" w:color="auto"/>
        <w:bottom w:val="none" w:sz="0" w:space="0" w:color="auto"/>
        <w:right w:val="none" w:sz="0" w:space="0" w:color="auto"/>
      </w:divBdr>
      <w:divsChild>
        <w:div w:id="992754447">
          <w:marLeft w:val="0"/>
          <w:marRight w:val="0"/>
          <w:marTop w:val="0"/>
          <w:marBottom w:val="0"/>
          <w:divBdr>
            <w:top w:val="none" w:sz="0" w:space="0" w:color="auto"/>
            <w:left w:val="none" w:sz="0" w:space="0" w:color="auto"/>
            <w:bottom w:val="none" w:sz="0" w:space="0" w:color="auto"/>
            <w:right w:val="none" w:sz="0" w:space="0" w:color="auto"/>
          </w:divBdr>
        </w:div>
        <w:div w:id="1212499929">
          <w:marLeft w:val="0"/>
          <w:marRight w:val="0"/>
          <w:marTop w:val="0"/>
          <w:marBottom w:val="0"/>
          <w:divBdr>
            <w:top w:val="none" w:sz="0" w:space="0" w:color="auto"/>
            <w:left w:val="none" w:sz="0" w:space="0" w:color="auto"/>
            <w:bottom w:val="none" w:sz="0" w:space="0" w:color="auto"/>
            <w:right w:val="none" w:sz="0" w:space="0" w:color="auto"/>
          </w:divBdr>
        </w:div>
        <w:div w:id="1869679203">
          <w:marLeft w:val="0"/>
          <w:marRight w:val="0"/>
          <w:marTop w:val="0"/>
          <w:marBottom w:val="0"/>
          <w:divBdr>
            <w:top w:val="none" w:sz="0" w:space="0" w:color="auto"/>
            <w:left w:val="none" w:sz="0" w:space="0" w:color="auto"/>
            <w:bottom w:val="none" w:sz="0" w:space="0" w:color="auto"/>
            <w:right w:val="none" w:sz="0" w:space="0" w:color="auto"/>
          </w:divBdr>
        </w:div>
        <w:div w:id="295767407">
          <w:marLeft w:val="0"/>
          <w:marRight w:val="0"/>
          <w:marTop w:val="0"/>
          <w:marBottom w:val="0"/>
          <w:divBdr>
            <w:top w:val="none" w:sz="0" w:space="0" w:color="auto"/>
            <w:left w:val="none" w:sz="0" w:space="0" w:color="auto"/>
            <w:bottom w:val="none" w:sz="0" w:space="0" w:color="auto"/>
            <w:right w:val="none" w:sz="0" w:space="0" w:color="auto"/>
          </w:divBdr>
        </w:div>
        <w:div w:id="1941719805">
          <w:marLeft w:val="0"/>
          <w:marRight w:val="0"/>
          <w:marTop w:val="0"/>
          <w:marBottom w:val="0"/>
          <w:divBdr>
            <w:top w:val="none" w:sz="0" w:space="0" w:color="auto"/>
            <w:left w:val="none" w:sz="0" w:space="0" w:color="auto"/>
            <w:bottom w:val="none" w:sz="0" w:space="0" w:color="auto"/>
            <w:right w:val="none" w:sz="0" w:space="0" w:color="auto"/>
          </w:divBdr>
        </w:div>
      </w:divsChild>
    </w:div>
    <w:div w:id="1542521837">
      <w:bodyDiv w:val="1"/>
      <w:marLeft w:val="0"/>
      <w:marRight w:val="0"/>
      <w:marTop w:val="0"/>
      <w:marBottom w:val="0"/>
      <w:divBdr>
        <w:top w:val="none" w:sz="0" w:space="0" w:color="auto"/>
        <w:left w:val="none" w:sz="0" w:space="0" w:color="auto"/>
        <w:bottom w:val="none" w:sz="0" w:space="0" w:color="auto"/>
        <w:right w:val="none" w:sz="0" w:space="0" w:color="auto"/>
      </w:divBdr>
      <w:divsChild>
        <w:div w:id="1294866750">
          <w:marLeft w:val="0"/>
          <w:marRight w:val="0"/>
          <w:marTop w:val="0"/>
          <w:marBottom w:val="0"/>
          <w:divBdr>
            <w:top w:val="none" w:sz="0" w:space="0" w:color="auto"/>
            <w:left w:val="none" w:sz="0" w:space="0" w:color="auto"/>
            <w:bottom w:val="none" w:sz="0" w:space="0" w:color="auto"/>
            <w:right w:val="none" w:sz="0" w:space="0" w:color="auto"/>
          </w:divBdr>
        </w:div>
        <w:div w:id="1724598438">
          <w:marLeft w:val="0"/>
          <w:marRight w:val="0"/>
          <w:marTop w:val="0"/>
          <w:marBottom w:val="0"/>
          <w:divBdr>
            <w:top w:val="none" w:sz="0" w:space="0" w:color="auto"/>
            <w:left w:val="none" w:sz="0" w:space="0" w:color="auto"/>
            <w:bottom w:val="none" w:sz="0" w:space="0" w:color="auto"/>
            <w:right w:val="none" w:sz="0" w:space="0" w:color="auto"/>
          </w:divBdr>
        </w:div>
        <w:div w:id="493641105">
          <w:marLeft w:val="0"/>
          <w:marRight w:val="0"/>
          <w:marTop w:val="0"/>
          <w:marBottom w:val="0"/>
          <w:divBdr>
            <w:top w:val="none" w:sz="0" w:space="0" w:color="auto"/>
            <w:left w:val="none" w:sz="0" w:space="0" w:color="auto"/>
            <w:bottom w:val="none" w:sz="0" w:space="0" w:color="auto"/>
            <w:right w:val="none" w:sz="0" w:space="0" w:color="auto"/>
          </w:divBdr>
        </w:div>
        <w:div w:id="394596155">
          <w:marLeft w:val="0"/>
          <w:marRight w:val="0"/>
          <w:marTop w:val="0"/>
          <w:marBottom w:val="0"/>
          <w:divBdr>
            <w:top w:val="none" w:sz="0" w:space="0" w:color="auto"/>
            <w:left w:val="none" w:sz="0" w:space="0" w:color="auto"/>
            <w:bottom w:val="none" w:sz="0" w:space="0" w:color="auto"/>
            <w:right w:val="none" w:sz="0" w:space="0" w:color="auto"/>
          </w:divBdr>
        </w:div>
        <w:div w:id="1555045671">
          <w:marLeft w:val="0"/>
          <w:marRight w:val="0"/>
          <w:marTop w:val="0"/>
          <w:marBottom w:val="0"/>
          <w:divBdr>
            <w:top w:val="none" w:sz="0" w:space="0" w:color="auto"/>
            <w:left w:val="none" w:sz="0" w:space="0" w:color="auto"/>
            <w:bottom w:val="none" w:sz="0" w:space="0" w:color="auto"/>
            <w:right w:val="none" w:sz="0" w:space="0" w:color="auto"/>
          </w:divBdr>
        </w:div>
        <w:div w:id="1757361602">
          <w:marLeft w:val="0"/>
          <w:marRight w:val="0"/>
          <w:marTop w:val="0"/>
          <w:marBottom w:val="0"/>
          <w:divBdr>
            <w:top w:val="none" w:sz="0" w:space="0" w:color="auto"/>
            <w:left w:val="none" w:sz="0" w:space="0" w:color="auto"/>
            <w:bottom w:val="none" w:sz="0" w:space="0" w:color="auto"/>
            <w:right w:val="none" w:sz="0" w:space="0" w:color="auto"/>
          </w:divBdr>
        </w:div>
      </w:divsChild>
    </w:div>
    <w:div w:id="1543782405">
      <w:bodyDiv w:val="1"/>
      <w:marLeft w:val="0"/>
      <w:marRight w:val="0"/>
      <w:marTop w:val="0"/>
      <w:marBottom w:val="0"/>
      <w:divBdr>
        <w:top w:val="none" w:sz="0" w:space="0" w:color="auto"/>
        <w:left w:val="none" w:sz="0" w:space="0" w:color="auto"/>
        <w:bottom w:val="none" w:sz="0" w:space="0" w:color="auto"/>
        <w:right w:val="none" w:sz="0" w:space="0" w:color="auto"/>
      </w:divBdr>
    </w:div>
    <w:div w:id="1661929725">
      <w:bodyDiv w:val="1"/>
      <w:marLeft w:val="0"/>
      <w:marRight w:val="0"/>
      <w:marTop w:val="0"/>
      <w:marBottom w:val="0"/>
      <w:divBdr>
        <w:top w:val="none" w:sz="0" w:space="0" w:color="auto"/>
        <w:left w:val="none" w:sz="0" w:space="0" w:color="auto"/>
        <w:bottom w:val="none" w:sz="0" w:space="0" w:color="auto"/>
        <w:right w:val="none" w:sz="0" w:space="0" w:color="auto"/>
      </w:divBdr>
    </w:div>
    <w:div w:id="1662077481">
      <w:bodyDiv w:val="1"/>
      <w:marLeft w:val="0"/>
      <w:marRight w:val="0"/>
      <w:marTop w:val="0"/>
      <w:marBottom w:val="0"/>
      <w:divBdr>
        <w:top w:val="none" w:sz="0" w:space="0" w:color="auto"/>
        <w:left w:val="none" w:sz="0" w:space="0" w:color="auto"/>
        <w:bottom w:val="none" w:sz="0" w:space="0" w:color="auto"/>
        <w:right w:val="none" w:sz="0" w:space="0" w:color="auto"/>
      </w:divBdr>
    </w:div>
    <w:div w:id="1671904407">
      <w:bodyDiv w:val="1"/>
      <w:marLeft w:val="0"/>
      <w:marRight w:val="0"/>
      <w:marTop w:val="0"/>
      <w:marBottom w:val="0"/>
      <w:divBdr>
        <w:top w:val="none" w:sz="0" w:space="0" w:color="auto"/>
        <w:left w:val="none" w:sz="0" w:space="0" w:color="auto"/>
        <w:bottom w:val="none" w:sz="0" w:space="0" w:color="auto"/>
        <w:right w:val="none" w:sz="0" w:space="0" w:color="auto"/>
      </w:divBdr>
    </w:div>
    <w:div w:id="1675760855">
      <w:bodyDiv w:val="1"/>
      <w:marLeft w:val="0"/>
      <w:marRight w:val="0"/>
      <w:marTop w:val="0"/>
      <w:marBottom w:val="0"/>
      <w:divBdr>
        <w:top w:val="none" w:sz="0" w:space="0" w:color="auto"/>
        <w:left w:val="none" w:sz="0" w:space="0" w:color="auto"/>
        <w:bottom w:val="none" w:sz="0" w:space="0" w:color="auto"/>
        <w:right w:val="none" w:sz="0" w:space="0" w:color="auto"/>
      </w:divBdr>
    </w:div>
    <w:div w:id="1686787187">
      <w:bodyDiv w:val="1"/>
      <w:marLeft w:val="0"/>
      <w:marRight w:val="0"/>
      <w:marTop w:val="0"/>
      <w:marBottom w:val="0"/>
      <w:divBdr>
        <w:top w:val="none" w:sz="0" w:space="0" w:color="auto"/>
        <w:left w:val="none" w:sz="0" w:space="0" w:color="auto"/>
        <w:bottom w:val="none" w:sz="0" w:space="0" w:color="auto"/>
        <w:right w:val="none" w:sz="0" w:space="0" w:color="auto"/>
      </w:divBdr>
      <w:divsChild>
        <w:div w:id="1554585877">
          <w:marLeft w:val="0"/>
          <w:marRight w:val="0"/>
          <w:marTop w:val="0"/>
          <w:marBottom w:val="0"/>
          <w:divBdr>
            <w:top w:val="none" w:sz="0" w:space="0" w:color="auto"/>
            <w:left w:val="none" w:sz="0" w:space="0" w:color="auto"/>
            <w:bottom w:val="none" w:sz="0" w:space="0" w:color="auto"/>
            <w:right w:val="none" w:sz="0" w:space="0" w:color="auto"/>
          </w:divBdr>
        </w:div>
        <w:div w:id="1209074832">
          <w:marLeft w:val="0"/>
          <w:marRight w:val="0"/>
          <w:marTop w:val="0"/>
          <w:marBottom w:val="0"/>
          <w:divBdr>
            <w:top w:val="none" w:sz="0" w:space="0" w:color="auto"/>
            <w:left w:val="none" w:sz="0" w:space="0" w:color="auto"/>
            <w:bottom w:val="none" w:sz="0" w:space="0" w:color="auto"/>
            <w:right w:val="none" w:sz="0" w:space="0" w:color="auto"/>
          </w:divBdr>
        </w:div>
        <w:div w:id="227696489">
          <w:marLeft w:val="0"/>
          <w:marRight w:val="0"/>
          <w:marTop w:val="0"/>
          <w:marBottom w:val="0"/>
          <w:divBdr>
            <w:top w:val="none" w:sz="0" w:space="0" w:color="auto"/>
            <w:left w:val="none" w:sz="0" w:space="0" w:color="auto"/>
            <w:bottom w:val="none" w:sz="0" w:space="0" w:color="auto"/>
            <w:right w:val="none" w:sz="0" w:space="0" w:color="auto"/>
          </w:divBdr>
        </w:div>
        <w:div w:id="1456368380">
          <w:marLeft w:val="0"/>
          <w:marRight w:val="0"/>
          <w:marTop w:val="0"/>
          <w:marBottom w:val="0"/>
          <w:divBdr>
            <w:top w:val="none" w:sz="0" w:space="0" w:color="auto"/>
            <w:left w:val="none" w:sz="0" w:space="0" w:color="auto"/>
            <w:bottom w:val="none" w:sz="0" w:space="0" w:color="auto"/>
            <w:right w:val="none" w:sz="0" w:space="0" w:color="auto"/>
          </w:divBdr>
        </w:div>
      </w:divsChild>
    </w:div>
    <w:div w:id="1687437895">
      <w:bodyDiv w:val="1"/>
      <w:marLeft w:val="0"/>
      <w:marRight w:val="0"/>
      <w:marTop w:val="0"/>
      <w:marBottom w:val="0"/>
      <w:divBdr>
        <w:top w:val="none" w:sz="0" w:space="0" w:color="auto"/>
        <w:left w:val="none" w:sz="0" w:space="0" w:color="auto"/>
        <w:bottom w:val="none" w:sz="0" w:space="0" w:color="auto"/>
        <w:right w:val="none" w:sz="0" w:space="0" w:color="auto"/>
      </w:divBdr>
    </w:div>
    <w:div w:id="1711999600">
      <w:bodyDiv w:val="1"/>
      <w:marLeft w:val="0"/>
      <w:marRight w:val="0"/>
      <w:marTop w:val="0"/>
      <w:marBottom w:val="0"/>
      <w:divBdr>
        <w:top w:val="none" w:sz="0" w:space="0" w:color="auto"/>
        <w:left w:val="none" w:sz="0" w:space="0" w:color="auto"/>
        <w:bottom w:val="none" w:sz="0" w:space="0" w:color="auto"/>
        <w:right w:val="none" w:sz="0" w:space="0" w:color="auto"/>
      </w:divBdr>
    </w:div>
    <w:div w:id="1745175640">
      <w:bodyDiv w:val="1"/>
      <w:marLeft w:val="0"/>
      <w:marRight w:val="0"/>
      <w:marTop w:val="0"/>
      <w:marBottom w:val="0"/>
      <w:divBdr>
        <w:top w:val="none" w:sz="0" w:space="0" w:color="auto"/>
        <w:left w:val="none" w:sz="0" w:space="0" w:color="auto"/>
        <w:bottom w:val="none" w:sz="0" w:space="0" w:color="auto"/>
        <w:right w:val="none" w:sz="0" w:space="0" w:color="auto"/>
      </w:divBdr>
      <w:divsChild>
        <w:div w:id="2027439278">
          <w:marLeft w:val="0"/>
          <w:marRight w:val="0"/>
          <w:marTop w:val="0"/>
          <w:marBottom w:val="0"/>
          <w:divBdr>
            <w:top w:val="none" w:sz="0" w:space="0" w:color="auto"/>
            <w:left w:val="none" w:sz="0" w:space="0" w:color="auto"/>
            <w:bottom w:val="none" w:sz="0" w:space="0" w:color="auto"/>
            <w:right w:val="none" w:sz="0" w:space="0" w:color="auto"/>
          </w:divBdr>
        </w:div>
        <w:div w:id="1745906199">
          <w:marLeft w:val="0"/>
          <w:marRight w:val="0"/>
          <w:marTop w:val="0"/>
          <w:marBottom w:val="0"/>
          <w:divBdr>
            <w:top w:val="none" w:sz="0" w:space="0" w:color="auto"/>
            <w:left w:val="none" w:sz="0" w:space="0" w:color="auto"/>
            <w:bottom w:val="none" w:sz="0" w:space="0" w:color="auto"/>
            <w:right w:val="none" w:sz="0" w:space="0" w:color="auto"/>
          </w:divBdr>
        </w:div>
        <w:div w:id="268052286">
          <w:marLeft w:val="0"/>
          <w:marRight w:val="0"/>
          <w:marTop w:val="0"/>
          <w:marBottom w:val="0"/>
          <w:divBdr>
            <w:top w:val="none" w:sz="0" w:space="0" w:color="auto"/>
            <w:left w:val="none" w:sz="0" w:space="0" w:color="auto"/>
            <w:bottom w:val="none" w:sz="0" w:space="0" w:color="auto"/>
            <w:right w:val="none" w:sz="0" w:space="0" w:color="auto"/>
          </w:divBdr>
        </w:div>
        <w:div w:id="163010213">
          <w:marLeft w:val="0"/>
          <w:marRight w:val="0"/>
          <w:marTop w:val="0"/>
          <w:marBottom w:val="0"/>
          <w:divBdr>
            <w:top w:val="none" w:sz="0" w:space="0" w:color="auto"/>
            <w:left w:val="none" w:sz="0" w:space="0" w:color="auto"/>
            <w:bottom w:val="none" w:sz="0" w:space="0" w:color="auto"/>
            <w:right w:val="none" w:sz="0" w:space="0" w:color="auto"/>
          </w:divBdr>
        </w:div>
        <w:div w:id="643975455">
          <w:marLeft w:val="0"/>
          <w:marRight w:val="0"/>
          <w:marTop w:val="0"/>
          <w:marBottom w:val="0"/>
          <w:divBdr>
            <w:top w:val="none" w:sz="0" w:space="0" w:color="auto"/>
            <w:left w:val="none" w:sz="0" w:space="0" w:color="auto"/>
            <w:bottom w:val="none" w:sz="0" w:space="0" w:color="auto"/>
            <w:right w:val="none" w:sz="0" w:space="0" w:color="auto"/>
          </w:divBdr>
        </w:div>
        <w:div w:id="1060859122">
          <w:marLeft w:val="0"/>
          <w:marRight w:val="0"/>
          <w:marTop w:val="0"/>
          <w:marBottom w:val="0"/>
          <w:divBdr>
            <w:top w:val="none" w:sz="0" w:space="0" w:color="auto"/>
            <w:left w:val="none" w:sz="0" w:space="0" w:color="auto"/>
            <w:bottom w:val="none" w:sz="0" w:space="0" w:color="auto"/>
            <w:right w:val="none" w:sz="0" w:space="0" w:color="auto"/>
          </w:divBdr>
        </w:div>
        <w:div w:id="408624517">
          <w:marLeft w:val="0"/>
          <w:marRight w:val="0"/>
          <w:marTop w:val="0"/>
          <w:marBottom w:val="0"/>
          <w:divBdr>
            <w:top w:val="none" w:sz="0" w:space="0" w:color="auto"/>
            <w:left w:val="none" w:sz="0" w:space="0" w:color="auto"/>
            <w:bottom w:val="none" w:sz="0" w:space="0" w:color="auto"/>
            <w:right w:val="none" w:sz="0" w:space="0" w:color="auto"/>
          </w:divBdr>
        </w:div>
        <w:div w:id="21782047">
          <w:marLeft w:val="0"/>
          <w:marRight w:val="0"/>
          <w:marTop w:val="0"/>
          <w:marBottom w:val="0"/>
          <w:divBdr>
            <w:top w:val="none" w:sz="0" w:space="0" w:color="auto"/>
            <w:left w:val="none" w:sz="0" w:space="0" w:color="auto"/>
            <w:bottom w:val="none" w:sz="0" w:space="0" w:color="auto"/>
            <w:right w:val="none" w:sz="0" w:space="0" w:color="auto"/>
          </w:divBdr>
        </w:div>
        <w:div w:id="1701470083">
          <w:marLeft w:val="0"/>
          <w:marRight w:val="0"/>
          <w:marTop w:val="0"/>
          <w:marBottom w:val="0"/>
          <w:divBdr>
            <w:top w:val="none" w:sz="0" w:space="0" w:color="auto"/>
            <w:left w:val="none" w:sz="0" w:space="0" w:color="auto"/>
            <w:bottom w:val="none" w:sz="0" w:space="0" w:color="auto"/>
            <w:right w:val="none" w:sz="0" w:space="0" w:color="auto"/>
          </w:divBdr>
        </w:div>
        <w:div w:id="1105731906">
          <w:marLeft w:val="0"/>
          <w:marRight w:val="0"/>
          <w:marTop w:val="0"/>
          <w:marBottom w:val="0"/>
          <w:divBdr>
            <w:top w:val="none" w:sz="0" w:space="0" w:color="auto"/>
            <w:left w:val="none" w:sz="0" w:space="0" w:color="auto"/>
            <w:bottom w:val="none" w:sz="0" w:space="0" w:color="auto"/>
            <w:right w:val="none" w:sz="0" w:space="0" w:color="auto"/>
          </w:divBdr>
        </w:div>
        <w:div w:id="1838963167">
          <w:marLeft w:val="0"/>
          <w:marRight w:val="0"/>
          <w:marTop w:val="0"/>
          <w:marBottom w:val="0"/>
          <w:divBdr>
            <w:top w:val="none" w:sz="0" w:space="0" w:color="auto"/>
            <w:left w:val="none" w:sz="0" w:space="0" w:color="auto"/>
            <w:bottom w:val="none" w:sz="0" w:space="0" w:color="auto"/>
            <w:right w:val="none" w:sz="0" w:space="0" w:color="auto"/>
          </w:divBdr>
        </w:div>
        <w:div w:id="1946376780">
          <w:marLeft w:val="0"/>
          <w:marRight w:val="0"/>
          <w:marTop w:val="0"/>
          <w:marBottom w:val="0"/>
          <w:divBdr>
            <w:top w:val="none" w:sz="0" w:space="0" w:color="auto"/>
            <w:left w:val="none" w:sz="0" w:space="0" w:color="auto"/>
            <w:bottom w:val="none" w:sz="0" w:space="0" w:color="auto"/>
            <w:right w:val="none" w:sz="0" w:space="0" w:color="auto"/>
          </w:divBdr>
        </w:div>
        <w:div w:id="735325700">
          <w:marLeft w:val="0"/>
          <w:marRight w:val="0"/>
          <w:marTop w:val="0"/>
          <w:marBottom w:val="0"/>
          <w:divBdr>
            <w:top w:val="none" w:sz="0" w:space="0" w:color="auto"/>
            <w:left w:val="none" w:sz="0" w:space="0" w:color="auto"/>
            <w:bottom w:val="none" w:sz="0" w:space="0" w:color="auto"/>
            <w:right w:val="none" w:sz="0" w:space="0" w:color="auto"/>
          </w:divBdr>
        </w:div>
        <w:div w:id="1823345887">
          <w:marLeft w:val="0"/>
          <w:marRight w:val="0"/>
          <w:marTop w:val="0"/>
          <w:marBottom w:val="0"/>
          <w:divBdr>
            <w:top w:val="none" w:sz="0" w:space="0" w:color="auto"/>
            <w:left w:val="none" w:sz="0" w:space="0" w:color="auto"/>
            <w:bottom w:val="none" w:sz="0" w:space="0" w:color="auto"/>
            <w:right w:val="none" w:sz="0" w:space="0" w:color="auto"/>
          </w:divBdr>
        </w:div>
        <w:div w:id="1597787541">
          <w:marLeft w:val="0"/>
          <w:marRight w:val="0"/>
          <w:marTop w:val="0"/>
          <w:marBottom w:val="0"/>
          <w:divBdr>
            <w:top w:val="none" w:sz="0" w:space="0" w:color="auto"/>
            <w:left w:val="none" w:sz="0" w:space="0" w:color="auto"/>
            <w:bottom w:val="none" w:sz="0" w:space="0" w:color="auto"/>
            <w:right w:val="none" w:sz="0" w:space="0" w:color="auto"/>
          </w:divBdr>
        </w:div>
      </w:divsChild>
    </w:div>
    <w:div w:id="1755125395">
      <w:bodyDiv w:val="1"/>
      <w:marLeft w:val="0"/>
      <w:marRight w:val="0"/>
      <w:marTop w:val="0"/>
      <w:marBottom w:val="0"/>
      <w:divBdr>
        <w:top w:val="none" w:sz="0" w:space="0" w:color="auto"/>
        <w:left w:val="none" w:sz="0" w:space="0" w:color="auto"/>
        <w:bottom w:val="none" w:sz="0" w:space="0" w:color="auto"/>
        <w:right w:val="none" w:sz="0" w:space="0" w:color="auto"/>
      </w:divBdr>
    </w:div>
    <w:div w:id="1780030320">
      <w:bodyDiv w:val="1"/>
      <w:marLeft w:val="0"/>
      <w:marRight w:val="0"/>
      <w:marTop w:val="0"/>
      <w:marBottom w:val="0"/>
      <w:divBdr>
        <w:top w:val="none" w:sz="0" w:space="0" w:color="auto"/>
        <w:left w:val="none" w:sz="0" w:space="0" w:color="auto"/>
        <w:bottom w:val="none" w:sz="0" w:space="0" w:color="auto"/>
        <w:right w:val="none" w:sz="0" w:space="0" w:color="auto"/>
      </w:divBdr>
    </w:div>
    <w:div w:id="1812555787">
      <w:bodyDiv w:val="1"/>
      <w:marLeft w:val="0"/>
      <w:marRight w:val="0"/>
      <w:marTop w:val="0"/>
      <w:marBottom w:val="0"/>
      <w:divBdr>
        <w:top w:val="none" w:sz="0" w:space="0" w:color="auto"/>
        <w:left w:val="none" w:sz="0" w:space="0" w:color="auto"/>
        <w:bottom w:val="none" w:sz="0" w:space="0" w:color="auto"/>
        <w:right w:val="none" w:sz="0" w:space="0" w:color="auto"/>
      </w:divBdr>
      <w:divsChild>
        <w:div w:id="540172488">
          <w:marLeft w:val="0"/>
          <w:marRight w:val="0"/>
          <w:marTop w:val="0"/>
          <w:marBottom w:val="0"/>
          <w:divBdr>
            <w:top w:val="none" w:sz="0" w:space="0" w:color="auto"/>
            <w:left w:val="none" w:sz="0" w:space="0" w:color="auto"/>
            <w:bottom w:val="none" w:sz="0" w:space="0" w:color="auto"/>
            <w:right w:val="none" w:sz="0" w:space="0" w:color="auto"/>
          </w:divBdr>
        </w:div>
        <w:div w:id="123353760">
          <w:marLeft w:val="0"/>
          <w:marRight w:val="0"/>
          <w:marTop w:val="0"/>
          <w:marBottom w:val="0"/>
          <w:divBdr>
            <w:top w:val="none" w:sz="0" w:space="0" w:color="auto"/>
            <w:left w:val="none" w:sz="0" w:space="0" w:color="auto"/>
            <w:bottom w:val="none" w:sz="0" w:space="0" w:color="auto"/>
            <w:right w:val="none" w:sz="0" w:space="0" w:color="auto"/>
          </w:divBdr>
        </w:div>
        <w:div w:id="421144619">
          <w:marLeft w:val="0"/>
          <w:marRight w:val="0"/>
          <w:marTop w:val="0"/>
          <w:marBottom w:val="0"/>
          <w:divBdr>
            <w:top w:val="none" w:sz="0" w:space="0" w:color="auto"/>
            <w:left w:val="none" w:sz="0" w:space="0" w:color="auto"/>
            <w:bottom w:val="none" w:sz="0" w:space="0" w:color="auto"/>
            <w:right w:val="none" w:sz="0" w:space="0" w:color="auto"/>
          </w:divBdr>
        </w:div>
        <w:div w:id="2113892210">
          <w:marLeft w:val="0"/>
          <w:marRight w:val="0"/>
          <w:marTop w:val="0"/>
          <w:marBottom w:val="0"/>
          <w:divBdr>
            <w:top w:val="none" w:sz="0" w:space="0" w:color="auto"/>
            <w:left w:val="none" w:sz="0" w:space="0" w:color="auto"/>
            <w:bottom w:val="none" w:sz="0" w:space="0" w:color="auto"/>
            <w:right w:val="none" w:sz="0" w:space="0" w:color="auto"/>
          </w:divBdr>
        </w:div>
        <w:div w:id="229968689">
          <w:marLeft w:val="0"/>
          <w:marRight w:val="0"/>
          <w:marTop w:val="0"/>
          <w:marBottom w:val="0"/>
          <w:divBdr>
            <w:top w:val="none" w:sz="0" w:space="0" w:color="auto"/>
            <w:left w:val="none" w:sz="0" w:space="0" w:color="auto"/>
            <w:bottom w:val="none" w:sz="0" w:space="0" w:color="auto"/>
            <w:right w:val="none" w:sz="0" w:space="0" w:color="auto"/>
          </w:divBdr>
        </w:div>
        <w:div w:id="1428232460">
          <w:marLeft w:val="0"/>
          <w:marRight w:val="0"/>
          <w:marTop w:val="0"/>
          <w:marBottom w:val="0"/>
          <w:divBdr>
            <w:top w:val="none" w:sz="0" w:space="0" w:color="auto"/>
            <w:left w:val="none" w:sz="0" w:space="0" w:color="auto"/>
            <w:bottom w:val="none" w:sz="0" w:space="0" w:color="auto"/>
            <w:right w:val="none" w:sz="0" w:space="0" w:color="auto"/>
          </w:divBdr>
        </w:div>
        <w:div w:id="1634480690">
          <w:marLeft w:val="0"/>
          <w:marRight w:val="0"/>
          <w:marTop w:val="0"/>
          <w:marBottom w:val="0"/>
          <w:divBdr>
            <w:top w:val="none" w:sz="0" w:space="0" w:color="auto"/>
            <w:left w:val="none" w:sz="0" w:space="0" w:color="auto"/>
            <w:bottom w:val="none" w:sz="0" w:space="0" w:color="auto"/>
            <w:right w:val="none" w:sz="0" w:space="0" w:color="auto"/>
          </w:divBdr>
        </w:div>
        <w:div w:id="940339592">
          <w:marLeft w:val="0"/>
          <w:marRight w:val="0"/>
          <w:marTop w:val="0"/>
          <w:marBottom w:val="0"/>
          <w:divBdr>
            <w:top w:val="none" w:sz="0" w:space="0" w:color="auto"/>
            <w:left w:val="none" w:sz="0" w:space="0" w:color="auto"/>
            <w:bottom w:val="none" w:sz="0" w:space="0" w:color="auto"/>
            <w:right w:val="none" w:sz="0" w:space="0" w:color="auto"/>
          </w:divBdr>
        </w:div>
        <w:div w:id="707876647">
          <w:marLeft w:val="0"/>
          <w:marRight w:val="0"/>
          <w:marTop w:val="0"/>
          <w:marBottom w:val="0"/>
          <w:divBdr>
            <w:top w:val="none" w:sz="0" w:space="0" w:color="auto"/>
            <w:left w:val="none" w:sz="0" w:space="0" w:color="auto"/>
            <w:bottom w:val="none" w:sz="0" w:space="0" w:color="auto"/>
            <w:right w:val="none" w:sz="0" w:space="0" w:color="auto"/>
          </w:divBdr>
        </w:div>
        <w:div w:id="144932755">
          <w:marLeft w:val="0"/>
          <w:marRight w:val="0"/>
          <w:marTop w:val="0"/>
          <w:marBottom w:val="0"/>
          <w:divBdr>
            <w:top w:val="none" w:sz="0" w:space="0" w:color="auto"/>
            <w:left w:val="none" w:sz="0" w:space="0" w:color="auto"/>
            <w:bottom w:val="none" w:sz="0" w:space="0" w:color="auto"/>
            <w:right w:val="none" w:sz="0" w:space="0" w:color="auto"/>
          </w:divBdr>
        </w:div>
        <w:div w:id="1484657840">
          <w:marLeft w:val="0"/>
          <w:marRight w:val="0"/>
          <w:marTop w:val="0"/>
          <w:marBottom w:val="0"/>
          <w:divBdr>
            <w:top w:val="none" w:sz="0" w:space="0" w:color="auto"/>
            <w:left w:val="none" w:sz="0" w:space="0" w:color="auto"/>
            <w:bottom w:val="none" w:sz="0" w:space="0" w:color="auto"/>
            <w:right w:val="none" w:sz="0" w:space="0" w:color="auto"/>
          </w:divBdr>
        </w:div>
        <w:div w:id="769198534">
          <w:marLeft w:val="0"/>
          <w:marRight w:val="0"/>
          <w:marTop w:val="0"/>
          <w:marBottom w:val="0"/>
          <w:divBdr>
            <w:top w:val="none" w:sz="0" w:space="0" w:color="auto"/>
            <w:left w:val="none" w:sz="0" w:space="0" w:color="auto"/>
            <w:bottom w:val="none" w:sz="0" w:space="0" w:color="auto"/>
            <w:right w:val="none" w:sz="0" w:space="0" w:color="auto"/>
          </w:divBdr>
        </w:div>
        <w:div w:id="1798452966">
          <w:marLeft w:val="0"/>
          <w:marRight w:val="0"/>
          <w:marTop w:val="0"/>
          <w:marBottom w:val="0"/>
          <w:divBdr>
            <w:top w:val="none" w:sz="0" w:space="0" w:color="auto"/>
            <w:left w:val="none" w:sz="0" w:space="0" w:color="auto"/>
            <w:bottom w:val="none" w:sz="0" w:space="0" w:color="auto"/>
            <w:right w:val="none" w:sz="0" w:space="0" w:color="auto"/>
          </w:divBdr>
        </w:div>
        <w:div w:id="459155301">
          <w:marLeft w:val="0"/>
          <w:marRight w:val="0"/>
          <w:marTop w:val="0"/>
          <w:marBottom w:val="0"/>
          <w:divBdr>
            <w:top w:val="none" w:sz="0" w:space="0" w:color="auto"/>
            <w:left w:val="none" w:sz="0" w:space="0" w:color="auto"/>
            <w:bottom w:val="none" w:sz="0" w:space="0" w:color="auto"/>
            <w:right w:val="none" w:sz="0" w:space="0" w:color="auto"/>
          </w:divBdr>
        </w:div>
      </w:divsChild>
    </w:div>
    <w:div w:id="1819616360">
      <w:bodyDiv w:val="1"/>
      <w:marLeft w:val="0"/>
      <w:marRight w:val="0"/>
      <w:marTop w:val="0"/>
      <w:marBottom w:val="0"/>
      <w:divBdr>
        <w:top w:val="none" w:sz="0" w:space="0" w:color="auto"/>
        <w:left w:val="none" w:sz="0" w:space="0" w:color="auto"/>
        <w:bottom w:val="none" w:sz="0" w:space="0" w:color="auto"/>
        <w:right w:val="none" w:sz="0" w:space="0" w:color="auto"/>
      </w:divBdr>
      <w:divsChild>
        <w:div w:id="1283994613">
          <w:marLeft w:val="0"/>
          <w:marRight w:val="0"/>
          <w:marTop w:val="0"/>
          <w:marBottom w:val="0"/>
          <w:divBdr>
            <w:top w:val="none" w:sz="0" w:space="0" w:color="auto"/>
            <w:left w:val="none" w:sz="0" w:space="0" w:color="auto"/>
            <w:bottom w:val="none" w:sz="0" w:space="0" w:color="auto"/>
            <w:right w:val="none" w:sz="0" w:space="0" w:color="auto"/>
          </w:divBdr>
        </w:div>
        <w:div w:id="1335839061">
          <w:marLeft w:val="0"/>
          <w:marRight w:val="0"/>
          <w:marTop w:val="0"/>
          <w:marBottom w:val="0"/>
          <w:divBdr>
            <w:top w:val="none" w:sz="0" w:space="0" w:color="auto"/>
            <w:left w:val="none" w:sz="0" w:space="0" w:color="auto"/>
            <w:bottom w:val="none" w:sz="0" w:space="0" w:color="auto"/>
            <w:right w:val="none" w:sz="0" w:space="0" w:color="auto"/>
          </w:divBdr>
        </w:div>
        <w:div w:id="1390837728">
          <w:marLeft w:val="0"/>
          <w:marRight w:val="0"/>
          <w:marTop w:val="0"/>
          <w:marBottom w:val="0"/>
          <w:divBdr>
            <w:top w:val="none" w:sz="0" w:space="0" w:color="auto"/>
            <w:left w:val="none" w:sz="0" w:space="0" w:color="auto"/>
            <w:bottom w:val="none" w:sz="0" w:space="0" w:color="auto"/>
            <w:right w:val="none" w:sz="0" w:space="0" w:color="auto"/>
          </w:divBdr>
        </w:div>
      </w:divsChild>
    </w:div>
    <w:div w:id="1838030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2259">
          <w:marLeft w:val="0"/>
          <w:marRight w:val="0"/>
          <w:marTop w:val="0"/>
          <w:marBottom w:val="0"/>
          <w:divBdr>
            <w:top w:val="none" w:sz="0" w:space="0" w:color="auto"/>
            <w:left w:val="none" w:sz="0" w:space="0" w:color="auto"/>
            <w:bottom w:val="none" w:sz="0" w:space="0" w:color="auto"/>
            <w:right w:val="none" w:sz="0" w:space="0" w:color="auto"/>
          </w:divBdr>
        </w:div>
      </w:divsChild>
    </w:div>
    <w:div w:id="1890022546">
      <w:bodyDiv w:val="1"/>
      <w:marLeft w:val="0"/>
      <w:marRight w:val="0"/>
      <w:marTop w:val="0"/>
      <w:marBottom w:val="0"/>
      <w:divBdr>
        <w:top w:val="none" w:sz="0" w:space="0" w:color="auto"/>
        <w:left w:val="none" w:sz="0" w:space="0" w:color="auto"/>
        <w:bottom w:val="none" w:sz="0" w:space="0" w:color="auto"/>
        <w:right w:val="none" w:sz="0" w:space="0" w:color="auto"/>
      </w:divBdr>
    </w:div>
    <w:div w:id="1899434328">
      <w:bodyDiv w:val="1"/>
      <w:marLeft w:val="0"/>
      <w:marRight w:val="0"/>
      <w:marTop w:val="0"/>
      <w:marBottom w:val="0"/>
      <w:divBdr>
        <w:top w:val="none" w:sz="0" w:space="0" w:color="auto"/>
        <w:left w:val="none" w:sz="0" w:space="0" w:color="auto"/>
        <w:bottom w:val="none" w:sz="0" w:space="0" w:color="auto"/>
        <w:right w:val="none" w:sz="0" w:space="0" w:color="auto"/>
      </w:divBdr>
    </w:div>
    <w:div w:id="1942175594">
      <w:bodyDiv w:val="1"/>
      <w:marLeft w:val="0"/>
      <w:marRight w:val="0"/>
      <w:marTop w:val="0"/>
      <w:marBottom w:val="0"/>
      <w:divBdr>
        <w:top w:val="none" w:sz="0" w:space="0" w:color="auto"/>
        <w:left w:val="none" w:sz="0" w:space="0" w:color="auto"/>
        <w:bottom w:val="none" w:sz="0" w:space="0" w:color="auto"/>
        <w:right w:val="none" w:sz="0" w:space="0" w:color="auto"/>
      </w:divBdr>
    </w:div>
    <w:div w:id="1988195699">
      <w:bodyDiv w:val="1"/>
      <w:marLeft w:val="0"/>
      <w:marRight w:val="0"/>
      <w:marTop w:val="0"/>
      <w:marBottom w:val="0"/>
      <w:divBdr>
        <w:top w:val="none" w:sz="0" w:space="0" w:color="auto"/>
        <w:left w:val="none" w:sz="0" w:space="0" w:color="auto"/>
        <w:bottom w:val="none" w:sz="0" w:space="0" w:color="auto"/>
        <w:right w:val="none" w:sz="0" w:space="0" w:color="auto"/>
      </w:divBdr>
    </w:div>
    <w:div w:id="2030837344">
      <w:bodyDiv w:val="1"/>
      <w:marLeft w:val="0"/>
      <w:marRight w:val="0"/>
      <w:marTop w:val="0"/>
      <w:marBottom w:val="0"/>
      <w:divBdr>
        <w:top w:val="none" w:sz="0" w:space="0" w:color="auto"/>
        <w:left w:val="none" w:sz="0" w:space="0" w:color="auto"/>
        <w:bottom w:val="none" w:sz="0" w:space="0" w:color="auto"/>
        <w:right w:val="none" w:sz="0" w:space="0" w:color="auto"/>
      </w:divBdr>
    </w:div>
    <w:div w:id="2072731471">
      <w:bodyDiv w:val="1"/>
      <w:marLeft w:val="0"/>
      <w:marRight w:val="0"/>
      <w:marTop w:val="0"/>
      <w:marBottom w:val="0"/>
      <w:divBdr>
        <w:top w:val="none" w:sz="0" w:space="0" w:color="auto"/>
        <w:left w:val="none" w:sz="0" w:space="0" w:color="auto"/>
        <w:bottom w:val="none" w:sz="0" w:space="0" w:color="auto"/>
        <w:right w:val="none" w:sz="0" w:space="0" w:color="auto"/>
      </w:divBdr>
    </w:div>
    <w:div w:id="2090612086">
      <w:bodyDiv w:val="1"/>
      <w:marLeft w:val="0"/>
      <w:marRight w:val="0"/>
      <w:marTop w:val="0"/>
      <w:marBottom w:val="0"/>
      <w:divBdr>
        <w:top w:val="none" w:sz="0" w:space="0" w:color="auto"/>
        <w:left w:val="none" w:sz="0" w:space="0" w:color="auto"/>
        <w:bottom w:val="none" w:sz="0" w:space="0" w:color="auto"/>
        <w:right w:val="none" w:sz="0" w:space="0" w:color="auto"/>
      </w:divBdr>
    </w:div>
    <w:div w:id="2106801392">
      <w:bodyDiv w:val="1"/>
      <w:marLeft w:val="0"/>
      <w:marRight w:val="0"/>
      <w:marTop w:val="0"/>
      <w:marBottom w:val="0"/>
      <w:divBdr>
        <w:top w:val="none" w:sz="0" w:space="0" w:color="auto"/>
        <w:left w:val="none" w:sz="0" w:space="0" w:color="auto"/>
        <w:bottom w:val="none" w:sz="0" w:space="0" w:color="auto"/>
        <w:right w:val="none" w:sz="0" w:space="0" w:color="auto"/>
      </w:divBdr>
    </w:div>
    <w:div w:id="213852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2.png"/><Relationship Id="rId50" Type="http://schemas.openxmlformats.org/officeDocument/2006/relationships/hyperlink" Target="https://publi.cz/books/176/01.html" TargetMode="External"/><Relationship Id="rId55" Type="http://schemas.openxmlformats.org/officeDocument/2006/relationships/image" Target="media/image36.png"/><Relationship Id="rId63" Type="http://schemas.openxmlformats.org/officeDocument/2006/relationships/image" Target="media/image41.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fce.vutbr.cz/TZB/vrana.j/" TargetMode="External"/><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hyperlink" Target="http://tzb.fsv.cvut.cz/vyucujici/hadraba/podklady/popis_k.htm" TargetMode="External"/><Relationship Id="rId54" Type="http://schemas.openxmlformats.org/officeDocument/2006/relationships/hyperlink" Target="https://publi.cz/books/176/01.html" TargetMode="External"/><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tzb.fsv.cvut.cz/files/vyuka/125tba1/prednasky/125tba1-02.pdf" TargetMode="External"/><Relationship Id="rId24" Type="http://schemas.openxmlformats.org/officeDocument/2006/relationships/hyperlink" Target="http://tzb.fsv.cvut.cz/vyucujici/hadraba/podklady/popis_k.htm"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tzb.fsv.cvut.cz/vyucujici/hadraba/podklady/popis_k.htm" TargetMode="External"/><Relationship Id="rId53" Type="http://schemas.openxmlformats.org/officeDocument/2006/relationships/image" Target="media/image35.png"/><Relationship Id="rId58" Type="http://schemas.openxmlformats.org/officeDocument/2006/relationships/hyperlink" Target="http://fast10.vsb.cz/studijni-materialy/tzb-1/8.html"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3.png"/><Relationship Id="rId57" Type="http://schemas.openxmlformats.org/officeDocument/2006/relationships/image" Target="media/image37.png"/><Relationship Id="rId61" Type="http://schemas.openxmlformats.org/officeDocument/2006/relationships/hyperlink" Target="http://tzb.fsv.cvut.cz/files/vyuka/125tba1/prednasky/125tba1-02.pdf" TargetMode="Externa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tzb.fsv.cvut.cz/files/vyuka/125tba1/prednasky/125tba1-02.pdf" TargetMode="External"/><Relationship Id="rId52" Type="http://schemas.openxmlformats.org/officeDocument/2006/relationships/hyperlink" Target="https://publi.cz/books/176/01.html" TargetMode="External"/><Relationship Id="rId60" Type="http://schemas.openxmlformats.org/officeDocument/2006/relationships/image" Target="media/image3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hyperlink" Target="https://publi.cz/books/176/01.html" TargetMode="External"/><Relationship Id="rId56" Type="http://schemas.openxmlformats.org/officeDocument/2006/relationships/hyperlink" Target="http://fast10.vsb.cz/studijni-materialy/tzb-1/8.html" TargetMode="External"/><Relationship Id="rId64" Type="http://schemas.openxmlformats.org/officeDocument/2006/relationships/hyperlink" Target="http://tzb.fsv.cvut.cz/files/vyuka/125tba1/prednasky/125tba1-02.pdf" TargetMode="External"/><Relationship Id="rId8" Type="http://schemas.openxmlformats.org/officeDocument/2006/relationships/hyperlink" Target="http://tzb.fsv.cvut.cz/files/vyuka/125tba1/prednasky/125tba1-02.pdf"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195.113.227.100/ssstavji/Lorencova/2011-2012/3.SA%20+%203.SB%20-%202011,2012/KANALIZACE/KANALIZACE-%202.pdf" TargetMode="External"/><Relationship Id="rId17" Type="http://schemas.openxmlformats.org/officeDocument/2006/relationships/hyperlink" Target="http://www.fce.vutbr.cz/TZB/vrana.j/"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www.tzb-energie.cz/kanalizace" TargetMode="External"/><Relationship Id="rId59" Type="http://schemas.openxmlformats.org/officeDocument/2006/relationships/image" Target="media/image38.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F7AD9-02B0-4522-BDF0-4662BBA5C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3055</Words>
  <Characters>18030</Characters>
  <Application>Microsoft Office Word</Application>
  <DocSecurity>4</DocSecurity>
  <Lines>150</Lines>
  <Paragraphs>42</Paragraphs>
  <ScaleCrop>false</ScaleCrop>
  <HeadingPairs>
    <vt:vector size="2" baseType="variant">
      <vt:variant>
        <vt:lpstr>Název</vt:lpstr>
      </vt:variant>
      <vt:variant>
        <vt:i4>1</vt:i4>
      </vt:variant>
    </vt:vector>
  </HeadingPairs>
  <TitlesOfParts>
    <vt:vector size="1" baseType="lpstr">
      <vt:lpstr/>
    </vt:vector>
  </TitlesOfParts>
  <Company>spss</Company>
  <LinksUpToDate>false</LinksUpToDate>
  <CharactersWithSpaces>21043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poboril</dc:creator>
  <cp:lastModifiedBy>Petr Pobořil</cp:lastModifiedBy>
  <cp:revision>2</cp:revision>
  <cp:lastPrinted>2016-04-20T09:26:00Z</cp:lastPrinted>
  <dcterms:created xsi:type="dcterms:W3CDTF">2019-03-28T10:26:00Z</dcterms:created>
  <dcterms:modified xsi:type="dcterms:W3CDTF">2019-03-28T10:26:00Z</dcterms:modified>
</cp:coreProperties>
</file>