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C67879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D73703">
        <w:rPr>
          <w:sz w:val="40"/>
          <w:szCs w:val="40"/>
        </w:rPr>
        <w:t>8</w:t>
      </w:r>
      <w:r w:rsidR="00FF5F37" w:rsidRPr="00FF5F37">
        <w:rPr>
          <w:sz w:val="40"/>
          <w:szCs w:val="40"/>
        </w:rPr>
        <w:t xml:space="preserve"> </w:t>
      </w:r>
      <w:r>
        <w:rPr>
          <w:sz w:val="40"/>
          <w:szCs w:val="40"/>
        </w:rPr>
        <w:t>VÝPOČET POTŘEBY TEPLA A PALIVA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251F41" w:rsidRDefault="00251F41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Default="00EB7512" w:rsidP="00251F41">
      <w:pPr>
        <w:ind w:left="7080"/>
      </w:pPr>
      <w:r>
        <w:rPr>
          <w:sz w:val="40"/>
          <w:szCs w:val="40"/>
        </w:rPr>
        <w:t xml:space="preserve">  </w:t>
      </w:r>
      <w:r w:rsidR="00B30860">
        <w:t xml:space="preserve">        </w:t>
      </w:r>
      <w:r w:rsidR="006C7CE0">
        <w:t>……</w:t>
      </w:r>
      <w:proofErr w:type="gramStart"/>
      <w:r w:rsidR="006C7CE0">
        <w:t>…..</w:t>
      </w:r>
      <w:r w:rsidR="00387AE1">
        <w:t xml:space="preserve">    …</w:t>
      </w:r>
      <w:proofErr w:type="gramEnd"/>
      <w:r w:rsidR="00387AE1">
        <w:t>….,</w:t>
      </w:r>
      <w:r w:rsidR="00B30860">
        <w:t xml:space="preserve"> T4</w:t>
      </w:r>
    </w:p>
    <w:p w:rsidR="00585C8B" w:rsidRDefault="00585C8B" w:rsidP="00251F41">
      <w:pPr>
        <w:ind w:left="7080"/>
      </w:pPr>
    </w:p>
    <w:p w:rsidR="00585C8B" w:rsidRPr="00585C8B" w:rsidRDefault="00585C8B" w:rsidP="00585C8B">
      <w:pPr>
        <w:spacing w:after="0"/>
        <w:rPr>
          <w:rFonts w:eastAsiaTheme="minorEastAsia"/>
          <w:b/>
        </w:rPr>
      </w:pPr>
      <w:r w:rsidRPr="00585C8B">
        <w:rPr>
          <w:rFonts w:eastAsiaTheme="minorEastAsia"/>
          <w:b/>
        </w:rPr>
        <w:t>3.8.1 VÝPOČET POTŘEBY TEPLA A PALIVA (122)</w:t>
      </w:r>
    </w:p>
    <w:p w:rsidR="00585C8B" w:rsidRDefault="00585C8B" w:rsidP="00585C8B">
      <w:pPr>
        <w:spacing w:after="0" w:line="240" w:lineRule="auto"/>
      </w:pPr>
      <w:r>
        <w:t>body 1-8 manuálně</w:t>
      </w:r>
    </w:p>
    <w:p w:rsidR="00585C8B" w:rsidRDefault="00585C8B" w:rsidP="00585C8B">
      <w:pPr>
        <w:spacing w:after="0" w:line="240" w:lineRule="auto"/>
      </w:pPr>
    </w:p>
    <w:p w:rsidR="00DE5A81" w:rsidRDefault="00251F41" w:rsidP="00DD7156">
      <w:pPr>
        <w:rPr>
          <w:rFonts w:eastAsiaTheme="minorEastAsia"/>
          <w:b/>
        </w:rPr>
      </w:pPr>
      <w:r w:rsidRPr="00251F41">
        <w:rPr>
          <w:rFonts w:eastAsiaTheme="minorEastAsia"/>
          <w:b/>
        </w:rPr>
        <w:t>1. VSTUPNÍ DATA A POŽADAVKY</w:t>
      </w:r>
    </w:p>
    <w:p w:rsidR="00251F41" w:rsidRPr="00585C8B" w:rsidRDefault="00251F41" w:rsidP="004D1B49">
      <w:pPr>
        <w:spacing w:after="0"/>
        <w:rPr>
          <w:rFonts w:eastAsiaTheme="minorEastAsia"/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>– místo stavby Valašské Meziříčí, provoz vytápění přerušovaný</w:t>
      </w:r>
    </w:p>
    <w:p w:rsidR="00251F41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 xml:space="preserve">– tepelná </w:t>
      </w:r>
      <w:proofErr w:type="gramStart"/>
      <w:r w:rsidRPr="00585C8B">
        <w:rPr>
          <w:rFonts w:eastAsiaTheme="minorEastAsia"/>
          <w:sz w:val="20"/>
          <w:szCs w:val="20"/>
        </w:rPr>
        <w:t>ztráta  budov</w:t>
      </w:r>
      <w:r w:rsidR="00E42C05">
        <w:rPr>
          <w:rFonts w:eastAsiaTheme="minorEastAsia"/>
          <w:sz w:val="20"/>
          <w:szCs w:val="20"/>
        </w:rPr>
        <w:t>y</w:t>
      </w:r>
      <w:proofErr w:type="gramEnd"/>
      <w:r w:rsidR="00E42C05">
        <w:rPr>
          <w:rFonts w:eastAsiaTheme="minorEastAsia"/>
          <w:sz w:val="20"/>
          <w:szCs w:val="20"/>
        </w:rPr>
        <w:tab/>
      </w:r>
      <w:r w:rsidR="00E42C05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 xml:space="preserve"> </w:t>
      </w:r>
      <w:r w:rsidR="0035398C" w:rsidRPr="00585C8B">
        <w:rPr>
          <w:rFonts w:eastAsiaTheme="minorEastAsia"/>
          <w:sz w:val="20"/>
          <w:szCs w:val="20"/>
        </w:rPr>
        <w:tab/>
      </w:r>
      <w:r w:rsidR="0035398C" w:rsidRPr="00585C8B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>Q</w:t>
      </w:r>
      <w:r w:rsidRPr="00585C8B">
        <w:rPr>
          <w:rFonts w:eastAsiaTheme="minorEastAsia"/>
          <w:sz w:val="20"/>
          <w:szCs w:val="20"/>
          <w:vertAlign w:val="subscript"/>
        </w:rPr>
        <w:t>Z</w:t>
      </w:r>
      <w:r w:rsidRPr="00585C8B">
        <w:rPr>
          <w:rFonts w:eastAsiaTheme="minorEastAsia"/>
          <w:sz w:val="20"/>
          <w:szCs w:val="20"/>
        </w:rPr>
        <w:t xml:space="preserve"> = </w:t>
      </w:r>
      <w:r w:rsidRPr="00E42C05">
        <w:rPr>
          <w:sz w:val="20"/>
          <w:szCs w:val="20"/>
          <w:highlight w:val="yellow"/>
        </w:rPr>
        <w:t>305,7 kW</w:t>
      </w:r>
    </w:p>
    <w:p w:rsidR="004D1B49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výkon </w:t>
      </w:r>
      <w:r w:rsidR="00E5534A">
        <w:rPr>
          <w:sz w:val="20"/>
          <w:szCs w:val="20"/>
        </w:rPr>
        <w:t>kotle (</w:t>
      </w:r>
      <w:r w:rsidRPr="00585C8B">
        <w:rPr>
          <w:sz w:val="20"/>
          <w:szCs w:val="20"/>
        </w:rPr>
        <w:t>kotlů</w:t>
      </w:r>
      <w:r w:rsidR="00E5534A">
        <w:rPr>
          <w:sz w:val="20"/>
          <w:szCs w:val="20"/>
        </w:rPr>
        <w:t>)</w:t>
      </w:r>
      <w:r w:rsidRPr="00585C8B">
        <w:rPr>
          <w:sz w:val="20"/>
          <w:szCs w:val="20"/>
        </w:rPr>
        <w:t xml:space="preserve">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Q</w:t>
      </w:r>
      <w:r w:rsidRPr="00585C8B">
        <w:rPr>
          <w:sz w:val="20"/>
          <w:szCs w:val="20"/>
          <w:vertAlign w:val="subscript"/>
        </w:rPr>
        <w:t>k</w:t>
      </w:r>
      <w:proofErr w:type="spellEnd"/>
      <w:r w:rsidRPr="00585C8B">
        <w:rPr>
          <w:sz w:val="20"/>
          <w:szCs w:val="20"/>
        </w:rPr>
        <w:t xml:space="preserve"> = </w:t>
      </w:r>
      <w:r w:rsidRPr="00E5534A">
        <w:rPr>
          <w:sz w:val="20"/>
          <w:szCs w:val="20"/>
          <w:highlight w:val="yellow"/>
        </w:rPr>
        <w:t xml:space="preserve">4.94,5 = </w:t>
      </w:r>
      <w:r w:rsidR="004D1B49" w:rsidRPr="00E5534A">
        <w:rPr>
          <w:sz w:val="20"/>
          <w:szCs w:val="20"/>
          <w:highlight w:val="yellow"/>
        </w:rPr>
        <w:t>378 kW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počet osob pro TUV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585C8B">
        <w:rPr>
          <w:sz w:val="20"/>
          <w:szCs w:val="20"/>
        </w:rPr>
        <w:tab/>
      </w:r>
      <w:r w:rsidRPr="00585C8B">
        <w:rPr>
          <w:sz w:val="20"/>
          <w:szCs w:val="20"/>
        </w:rPr>
        <w:t xml:space="preserve">n = </w:t>
      </w:r>
      <w:r w:rsidRPr="00E5534A">
        <w:rPr>
          <w:sz w:val="20"/>
          <w:szCs w:val="20"/>
          <w:highlight w:val="yellow"/>
        </w:rPr>
        <w:t>250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střední teplota </w:t>
      </w:r>
      <w:proofErr w:type="spellStart"/>
      <w:r w:rsidRPr="00585C8B">
        <w:rPr>
          <w:sz w:val="20"/>
          <w:szCs w:val="20"/>
        </w:rPr>
        <w:t>výtápěné</w:t>
      </w:r>
      <w:proofErr w:type="spellEnd"/>
      <w:r w:rsidRPr="00585C8B">
        <w:rPr>
          <w:sz w:val="20"/>
          <w:szCs w:val="20"/>
        </w:rPr>
        <w:t xml:space="preserve"> budovy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t</w:t>
      </w:r>
      <w:r w:rsidRPr="00585C8B">
        <w:rPr>
          <w:sz w:val="20"/>
          <w:szCs w:val="20"/>
          <w:vertAlign w:val="subscript"/>
        </w:rPr>
        <w:t>stř</w:t>
      </w:r>
      <w:proofErr w:type="spellEnd"/>
      <w:r w:rsidRPr="00585C8B">
        <w:rPr>
          <w:sz w:val="20"/>
          <w:szCs w:val="20"/>
        </w:rPr>
        <w:t xml:space="preserve"> = 19°C</w:t>
      </w:r>
    </w:p>
    <w:p w:rsidR="00251F41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>– další charakteristiky jsou uvedeny v následující tabulce</w:t>
      </w:r>
      <w:r w:rsidR="00251F41" w:rsidRPr="00585C8B">
        <w:rPr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7"/>
        <w:gridCol w:w="1479"/>
        <w:gridCol w:w="1646"/>
        <w:gridCol w:w="1252"/>
        <w:gridCol w:w="1253"/>
        <w:gridCol w:w="2168"/>
      </w:tblGrid>
      <w:tr w:rsidR="00DE679C" w:rsidTr="00045DEF">
        <w:tc>
          <w:tcPr>
            <w:tcW w:w="1197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Palivo</w:t>
            </w:r>
          </w:p>
        </w:tc>
        <w:tc>
          <w:tcPr>
            <w:tcW w:w="1479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Výhřevnost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H</w:t>
            </w:r>
            <w:r w:rsidRPr="00D564C9">
              <w:rPr>
                <w:rFonts w:eastAsiaTheme="minorEastAsia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1646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Účinnost kotlů</w:t>
            </w:r>
            <w:r w:rsidRPr="00D564C9"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  <w:t> </w:t>
            </w:r>
            <w:r w:rsidRPr="00D564C9">
              <w:rPr>
                <w:rFonts w:cs="Arial"/>
                <w:i/>
                <w:iCs/>
                <w:color w:val="252525"/>
                <w:sz w:val="20"/>
                <w:szCs w:val="20"/>
                <w:shd w:val="clear" w:color="auto" w:fill="FFFFFF"/>
              </w:rPr>
              <w:t>η</w:t>
            </w:r>
          </w:p>
        </w:tc>
        <w:tc>
          <w:tcPr>
            <w:tcW w:w="1252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Součinitel Ɛ</w:t>
            </w:r>
          </w:p>
        </w:tc>
        <w:tc>
          <w:tcPr>
            <w:tcW w:w="1253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Součinitel </w:t>
            </w:r>
            <w:r w:rsidRPr="00D564C9">
              <w:rPr>
                <w:rFonts w:eastAsiaTheme="minorEastAsia"/>
                <w:i/>
                <w:sz w:val="20"/>
                <w:szCs w:val="20"/>
              </w:rPr>
              <w:t>e</w:t>
            </w:r>
          </w:p>
        </w:tc>
        <w:tc>
          <w:tcPr>
            <w:tcW w:w="2168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Orientační cena </w:t>
            </w:r>
            <w:proofErr w:type="gramStart"/>
            <w:r w:rsidRPr="00D564C9">
              <w:rPr>
                <w:rFonts w:eastAsiaTheme="minorEastAsia"/>
                <w:sz w:val="20"/>
                <w:szCs w:val="20"/>
              </w:rPr>
              <w:t>r.</w:t>
            </w:r>
            <w:r w:rsidR="00045DEF">
              <w:rPr>
                <w:rFonts w:eastAsiaTheme="minorEastAsia"/>
                <w:sz w:val="20"/>
                <w:szCs w:val="20"/>
              </w:rPr>
              <w:t>2016</w:t>
            </w:r>
            <w:proofErr w:type="gramEnd"/>
          </w:p>
        </w:tc>
      </w:tr>
      <w:tr w:rsidR="00DE679C" w:rsidTr="00045DEF">
        <w:tc>
          <w:tcPr>
            <w:tcW w:w="1197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zemní plyn</w:t>
            </w:r>
          </w:p>
        </w:tc>
        <w:tc>
          <w:tcPr>
            <w:tcW w:w="1479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33800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kJ</w:t>
            </w:r>
            <w:proofErr w:type="spellEnd"/>
            <w:r w:rsidRPr="00D564C9">
              <w:rPr>
                <w:rFonts w:eastAsiaTheme="minorEastAsia"/>
                <w:sz w:val="20"/>
                <w:szCs w:val="20"/>
              </w:rPr>
              <w:t>/m</w:t>
            </w:r>
            <w:r w:rsidRPr="00D564C9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</w:t>
            </w:r>
            <w:r w:rsidR="00056680">
              <w:rPr>
                <w:rFonts w:eastAsiaTheme="minorEastAsia"/>
                <w:sz w:val="20"/>
                <w:szCs w:val="20"/>
              </w:rPr>
              <w:t>975</w:t>
            </w:r>
          </w:p>
        </w:tc>
        <w:tc>
          <w:tcPr>
            <w:tcW w:w="1252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1253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2168" w:type="dxa"/>
          </w:tcPr>
          <w:p w:rsidR="00DE679C" w:rsidRPr="00045DEF" w:rsidRDefault="00045DEF" w:rsidP="00045DEF">
            <w:pPr>
              <w:rPr>
                <w:rFonts w:eastAsiaTheme="minorEastAsia"/>
                <w:sz w:val="20"/>
                <w:szCs w:val="20"/>
              </w:rPr>
            </w:pPr>
            <w:r w:rsidRPr="00045DEF">
              <w:rPr>
                <w:rFonts w:eastAsiaTheme="minorEastAsia"/>
                <w:sz w:val="20"/>
                <w:szCs w:val="20"/>
              </w:rPr>
              <w:t>1196,50 Kč/</w:t>
            </w:r>
            <w:proofErr w:type="spellStart"/>
            <w:r w:rsidRPr="00045DEF">
              <w:rPr>
                <w:rFonts w:eastAsiaTheme="minorEastAsia"/>
                <w:sz w:val="20"/>
                <w:szCs w:val="20"/>
              </w:rPr>
              <w:t>MWh</w:t>
            </w:r>
            <w:proofErr w:type="spellEnd"/>
          </w:p>
        </w:tc>
      </w:tr>
    </w:tbl>
    <w:p w:rsidR="00DE679C" w:rsidRDefault="00DE679C" w:rsidP="00D564C9">
      <w:pPr>
        <w:spacing w:after="0"/>
        <w:rPr>
          <w:rFonts w:eastAsiaTheme="minorEastAsia"/>
        </w:rPr>
      </w:pPr>
    </w:p>
    <w:p w:rsidR="00D564C9" w:rsidRDefault="00D564C9" w:rsidP="00D564C9">
      <w:pPr>
        <w:rPr>
          <w:rFonts w:eastAsiaTheme="minorEastAsia"/>
        </w:rPr>
      </w:pPr>
      <w:r w:rsidRPr="00D564C9">
        <w:rPr>
          <w:rFonts w:eastAsiaTheme="minorEastAsia"/>
          <w:b/>
        </w:rPr>
        <w:t>2. ŠPIČKOVÁ POTŘEBA PALIVA</w:t>
      </w:r>
      <w:r>
        <w:rPr>
          <w:rFonts w:eastAsiaTheme="minorEastAsia"/>
        </w:rPr>
        <w:t xml:space="preserve"> (pro vložený výkon kotlů)</w:t>
      </w:r>
      <w:r w:rsidR="00045DEF">
        <w:rPr>
          <w:rFonts w:eastAsiaTheme="minorEastAsia"/>
        </w:rPr>
        <w:t xml:space="preserve"> </w:t>
      </w:r>
    </w:p>
    <w:p w:rsidR="00D564C9" w:rsidRDefault="00056680" w:rsidP="00D564C9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s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378000</m:t>
            </m:r>
          </m:num>
          <m:den>
            <m:r>
              <w:rPr>
                <w:rFonts w:ascii="Cambria Math" w:eastAsiaTheme="minorEastAsia" w:hAnsi="Cambria Math"/>
              </w:rPr>
              <m:t>33800.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.0,975</m:t>
            </m:r>
          </m:den>
        </m:f>
      </m:oMath>
      <w:r>
        <w:rPr>
          <w:rFonts w:eastAsiaTheme="minorEastAsia"/>
        </w:rPr>
        <w:t xml:space="preserve"> = </w:t>
      </w:r>
      <w:r w:rsidR="00733B2B">
        <w:rPr>
          <w:rFonts w:eastAsiaTheme="minorEastAsia"/>
        </w:rPr>
        <w:t>0,01147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/s = 41,3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/h</w:t>
      </w:r>
    </w:p>
    <w:p w:rsidR="0035398C" w:rsidRDefault="0035398C" w:rsidP="00D564C9">
      <w:pPr>
        <w:spacing w:after="0"/>
        <w:rPr>
          <w:rFonts w:eastAsiaTheme="minorEastAsia"/>
        </w:rPr>
      </w:pPr>
    </w:p>
    <w:p w:rsidR="0035398C" w:rsidRDefault="0035398C" w:rsidP="00D564C9">
      <w:pPr>
        <w:rPr>
          <w:rFonts w:eastAsiaTheme="minorEastAsia"/>
          <w:b/>
        </w:rPr>
      </w:pPr>
      <w:r w:rsidRPr="0035398C">
        <w:rPr>
          <w:rFonts w:eastAsiaTheme="minorEastAsia"/>
          <w:b/>
        </w:rPr>
        <w:t>3. POČET DENOSTUPŇŮ</w:t>
      </w:r>
    </w:p>
    <w:p w:rsidR="0035398C" w:rsidRDefault="0035398C" w:rsidP="00D564C9">
      <w:pPr>
        <w:spacing w:after="0"/>
        <w:rPr>
          <w:rFonts w:eastAsiaTheme="minorEastAsia"/>
        </w:rPr>
      </w:pPr>
      <w:r>
        <w:rPr>
          <w:rFonts w:eastAsiaTheme="minorEastAsia"/>
        </w:rPr>
        <w:t>– počet dnů v roční topné sezóně d = 225</w:t>
      </w:r>
    </w:p>
    <w:p w:rsidR="005C593F" w:rsidRDefault="005C593F" w:rsidP="00D564C9">
      <w:pPr>
        <w:rPr>
          <w:rFonts w:eastAsiaTheme="minorEastAsia"/>
        </w:rPr>
      </w:pPr>
      <w:r>
        <w:rPr>
          <w:rFonts w:eastAsiaTheme="minorEastAsia"/>
        </w:rPr>
        <w:t>– střední teplota vnějšího vzduchu v topné sezóně t</w:t>
      </w:r>
      <w:r>
        <w:rPr>
          <w:rFonts w:eastAsiaTheme="minorEastAsia"/>
          <w:vertAlign w:val="subscript"/>
        </w:rPr>
        <w:t>es</w:t>
      </w:r>
      <w:r>
        <w:rPr>
          <w:rFonts w:eastAsiaTheme="minorEastAsia"/>
        </w:rPr>
        <w:t xml:space="preserve"> = 3,2°C, 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e</w:t>
      </w:r>
      <w:proofErr w:type="spellEnd"/>
      <w:r>
        <w:rPr>
          <w:rFonts w:eastAsiaTheme="minorEastAsia"/>
        </w:rPr>
        <w:t xml:space="preserve"> = -15°C</w:t>
      </w:r>
    </w:p>
    <w:p w:rsidR="009E0F7D" w:rsidRDefault="009E0F7D" w:rsidP="00D564C9">
      <w:pPr>
        <w:rPr>
          <w:rFonts w:eastAsiaTheme="minorEastAsia"/>
        </w:rPr>
      </w:pPr>
      <w:r>
        <w:rPr>
          <w:rFonts w:eastAsiaTheme="minorEastAsia"/>
        </w:rPr>
        <w:t>D = d.(</w:t>
      </w:r>
      <w:proofErr w:type="spellStart"/>
      <w:r w:rsidR="00660112">
        <w:rPr>
          <w:rFonts w:eastAsiaTheme="minorEastAsia"/>
        </w:rPr>
        <w:t>t</w:t>
      </w:r>
      <w:r w:rsidR="00660112">
        <w:rPr>
          <w:rFonts w:eastAsiaTheme="minorEastAsia"/>
          <w:vertAlign w:val="subscript"/>
        </w:rPr>
        <w:t>stř</w:t>
      </w:r>
      <w:proofErr w:type="spellEnd"/>
      <w:r w:rsidR="00660112">
        <w:rPr>
          <w:rFonts w:eastAsiaTheme="minorEastAsia"/>
          <w:vertAlign w:val="subscript"/>
        </w:rPr>
        <w:t xml:space="preserve"> </w:t>
      </w:r>
      <w:r w:rsidR="00660112">
        <w:rPr>
          <w:rFonts w:eastAsiaTheme="minorEastAsia"/>
        </w:rPr>
        <w:t>– t</w:t>
      </w:r>
      <w:r w:rsidR="00660112">
        <w:rPr>
          <w:rFonts w:eastAsiaTheme="minorEastAsia"/>
          <w:vertAlign w:val="subscript"/>
        </w:rPr>
        <w:t>es</w:t>
      </w:r>
      <w:r w:rsidR="00660112">
        <w:rPr>
          <w:rFonts w:eastAsiaTheme="minorEastAsia"/>
        </w:rPr>
        <w:t xml:space="preserve">) = 225.(19 – 3,2) = 3555 </w:t>
      </w:r>
      <w:proofErr w:type="spellStart"/>
      <w:proofErr w:type="gramStart"/>
      <w:r w:rsidR="00660112">
        <w:rPr>
          <w:rFonts w:eastAsiaTheme="minorEastAsia"/>
        </w:rPr>
        <w:t>K.den</w:t>
      </w:r>
      <w:proofErr w:type="spellEnd"/>
      <w:proofErr w:type="gramEnd"/>
    </w:p>
    <w:p w:rsidR="001D3751" w:rsidRDefault="001D3751" w:rsidP="00D564C9">
      <w:pPr>
        <w:rPr>
          <w:rFonts w:eastAsiaTheme="minorEastAsia"/>
          <w:b/>
        </w:rPr>
      </w:pPr>
      <w:r w:rsidRPr="001D3751">
        <w:rPr>
          <w:rFonts w:eastAsiaTheme="minorEastAsia"/>
          <w:b/>
        </w:rPr>
        <w:t>4. TEORETICKÁ ROČNÍ POTŘEBA TEPLA PRO VYTÁPĚNÍ</w:t>
      </w:r>
    </w:p>
    <w:p w:rsidR="001D3751" w:rsidRDefault="001D3751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Ɛ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.e.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.D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24.0,9.0,9.305700.3555</m:t>
            </m:r>
          </m:num>
          <m:den>
            <m:r>
              <w:rPr>
                <w:rFonts w:ascii="Cambria Math" w:eastAsiaTheme="minorEastAsia" w:hAnsi="Cambria Math"/>
              </w:rPr>
              <m:t>20+15</m:t>
            </m:r>
          </m:den>
        </m:f>
      </m:oMath>
      <w:r>
        <w:rPr>
          <w:rFonts w:eastAsiaTheme="minorEastAsia"/>
        </w:rPr>
        <w:t xml:space="preserve"> = </w:t>
      </w:r>
      <w:r w:rsidR="00880F87">
        <w:rPr>
          <w:rFonts w:eastAsiaTheme="minorEastAsia"/>
        </w:rPr>
        <w:t>603,6.10</w:t>
      </w:r>
      <w:r w:rsidR="00962F12">
        <w:rPr>
          <w:rFonts w:eastAsiaTheme="minorEastAsia"/>
          <w:vertAlign w:val="superscript"/>
        </w:rPr>
        <w:t>6</w:t>
      </w:r>
      <w:r w:rsidR="00880F87">
        <w:rPr>
          <w:rFonts w:eastAsiaTheme="minorEastAsia"/>
        </w:rPr>
        <w:t xml:space="preserve"> Wh/r</w:t>
      </w:r>
    </w:p>
    <w:p w:rsidR="00880F87" w:rsidRPr="00880F87" w:rsidRDefault="00880F87" w:rsidP="00D564C9">
      <w:pPr>
        <w:rPr>
          <w:rFonts w:eastAsiaTheme="minorEastAsia"/>
          <w:b/>
        </w:rPr>
      </w:pPr>
      <w:r w:rsidRPr="00880F87">
        <w:rPr>
          <w:rFonts w:eastAsiaTheme="minorEastAsia"/>
          <w:b/>
        </w:rPr>
        <w:t>5. TEORETICKÁ ROČNÍ POTŘEBA TEPLA PRO OHŘEV TUV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>– počet dnů přípravy TUV d = 222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– jednotková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</w:t>
      </w:r>
      <w:r w:rsidR="005373B2">
        <w:rPr>
          <w:rFonts w:eastAsiaTheme="minorEastAsia"/>
        </w:rPr>
        <w:t xml:space="preserve">4,3 </w:t>
      </w:r>
      <w:proofErr w:type="spellStart"/>
      <w:r w:rsidR="005373B2">
        <w:rPr>
          <w:rFonts w:eastAsiaTheme="minorEastAsia"/>
        </w:rPr>
        <w:t>kWo</w:t>
      </w:r>
      <w:proofErr w:type="spellEnd"/>
      <w:r w:rsidR="005373B2">
        <w:rPr>
          <w:rFonts w:eastAsiaTheme="minorEastAsia"/>
        </w:rPr>
        <w:t>/s</w:t>
      </w:r>
    </w:p>
    <w:p w:rsidR="005373B2" w:rsidRDefault="005373B2" w:rsidP="00D564C9">
      <w:pPr>
        <w:rPr>
          <w:rFonts w:eastAsiaTheme="minorEastAsia"/>
        </w:rPr>
      </w:pPr>
      <w:r>
        <w:rPr>
          <w:rFonts w:eastAsiaTheme="minorEastAsia"/>
        </w:rPr>
        <w:t xml:space="preserve">– denní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n.q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250.4,3 = 1075 kW/h</w:t>
      </w:r>
    </w:p>
    <w:p w:rsidR="00134F8B" w:rsidRDefault="00134F8B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r>
        <w:rPr>
          <w:rFonts w:eastAsiaTheme="minorEastAsia"/>
        </w:rPr>
        <w:t>.d</w:t>
      </w:r>
      <w:proofErr w:type="spellEnd"/>
      <w:r>
        <w:rPr>
          <w:rFonts w:eastAsiaTheme="minorEastAsia"/>
        </w:rPr>
        <w:t xml:space="preserve"> + 0,8.Q</w:t>
      </w:r>
      <w:r>
        <w:rPr>
          <w:rFonts w:eastAsiaTheme="minorEastAsia"/>
          <w:vertAlign w:val="subscript"/>
        </w:rPr>
        <w:t>ud.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si</m:t>
                </m:r>
              </m:sub>
            </m:sSub>
          </m:num>
          <m:den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sz</m:t>
                </m:r>
              </m:sub>
            </m:sSub>
          </m:den>
        </m:f>
      </m:oMath>
      <w:r>
        <w:rPr>
          <w:rFonts w:eastAsiaTheme="minorEastAsia"/>
        </w:rPr>
        <w:t>.(</w:t>
      </w:r>
      <w:proofErr w:type="gramStart"/>
      <w:r>
        <w:rPr>
          <w:rFonts w:eastAsiaTheme="minorEastAsia"/>
        </w:rPr>
        <w:t xml:space="preserve">350-d) </w:t>
      </w:r>
      <w:r>
        <w:rPr>
          <w:rFonts w:eastAsiaTheme="minorEastAsia"/>
          <w:vertAlign w:val="subscript"/>
        </w:rPr>
        <w:t xml:space="preserve"> </w:t>
      </w:r>
      <w:r w:rsidRPr="00134F8B">
        <w:rPr>
          <w:rFonts w:eastAsiaTheme="minorEastAsia"/>
        </w:rPr>
        <w:t>=</w:t>
      </w:r>
      <w:r>
        <w:rPr>
          <w:rFonts w:eastAsiaTheme="minorEastAsia"/>
          <w:vertAlign w:val="subscript"/>
        </w:rPr>
        <w:t xml:space="preserve">  </w:t>
      </w:r>
      <w:r w:rsidRPr="00134F8B">
        <w:rPr>
          <w:rFonts w:eastAsiaTheme="minorEastAsia"/>
        </w:rPr>
        <w:t>603,6.10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.225</w:t>
      </w:r>
      <w:proofErr w:type="gramEnd"/>
      <w:r>
        <w:rPr>
          <w:rFonts w:eastAsiaTheme="minorEastAsia"/>
        </w:rPr>
        <w:t xml:space="preserve"> + 0,8.</w:t>
      </w:r>
      <w:r w:rsidRPr="00134F8B">
        <w:rPr>
          <w:rFonts w:eastAsiaTheme="minorEastAsia"/>
        </w:rPr>
        <w:t xml:space="preserve"> 603,6.10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55-15</m:t>
            </m:r>
          </m:num>
          <m:den>
            <m:r>
              <w:rPr>
                <w:rFonts w:ascii="Cambria Math" w:eastAsiaTheme="minorEastAsia" w:hAnsi="Cambria Math"/>
              </w:rPr>
              <m:t>55-10</m:t>
            </m:r>
          </m:den>
        </m:f>
      </m:oMath>
      <w:r>
        <w:rPr>
          <w:rFonts w:eastAsiaTheme="minorEastAsia"/>
        </w:rPr>
        <w:t xml:space="preserve">.(350-225) = </w:t>
      </w:r>
    </w:p>
    <w:p w:rsidR="00134F8B" w:rsidRDefault="00134F8B" w:rsidP="00D564C9">
      <w:pPr>
        <w:rPr>
          <w:rFonts w:eastAsiaTheme="minorEastAsia"/>
        </w:rPr>
      </w:pPr>
      <w:r>
        <w:rPr>
          <w:rFonts w:eastAsiaTheme="minorEastAsia"/>
        </w:rPr>
        <w:t xml:space="preserve">= 135810000 + 53653333 = </w:t>
      </w:r>
      <w:r w:rsidR="00B66B3E">
        <w:rPr>
          <w:rFonts w:eastAsiaTheme="minorEastAsia"/>
        </w:rPr>
        <w:t>189,5.10</w:t>
      </w:r>
      <w:r w:rsidR="00B66B3E">
        <w:rPr>
          <w:rFonts w:eastAsiaTheme="minorEastAsia"/>
          <w:vertAlign w:val="superscript"/>
        </w:rPr>
        <w:t>6</w:t>
      </w:r>
      <w:r w:rsidR="00B66B3E">
        <w:rPr>
          <w:rFonts w:eastAsiaTheme="minorEastAsia"/>
        </w:rPr>
        <w:t xml:space="preserve"> Wh/r</w:t>
      </w:r>
    </w:p>
    <w:p w:rsidR="00B66B3E" w:rsidRDefault="00B66B3E" w:rsidP="00D564C9">
      <w:pPr>
        <w:rPr>
          <w:rFonts w:eastAsiaTheme="minorEastAsia"/>
          <w:b/>
        </w:rPr>
      </w:pPr>
      <w:r w:rsidRPr="00AF69E5">
        <w:rPr>
          <w:rFonts w:eastAsiaTheme="minorEastAsia"/>
          <w:b/>
        </w:rPr>
        <w:t>6. CELKOVÁ TEORETICKÁ ROČNÍ POTŘEBA TEPLA</w:t>
      </w:r>
    </w:p>
    <w:p w:rsid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603,6.10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+ 189,5.10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= 793,1.10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Wh/r</w:t>
      </w:r>
    </w:p>
    <w:p w:rsidR="00962F12" w:rsidRDefault="00962F12" w:rsidP="00D564C9">
      <w:pPr>
        <w:rPr>
          <w:rFonts w:eastAsiaTheme="minorEastAsia"/>
          <w:b/>
        </w:rPr>
      </w:pPr>
      <w:r w:rsidRPr="00962F12">
        <w:rPr>
          <w:rFonts w:eastAsiaTheme="minorEastAsia"/>
          <w:b/>
        </w:rPr>
        <w:t xml:space="preserve">7. SKUTEČNÁ ROČNÍ POTŘEBA </w:t>
      </w:r>
      <w:r w:rsidR="00387AE1">
        <w:rPr>
          <w:rFonts w:eastAsiaTheme="minorEastAsia"/>
          <w:b/>
        </w:rPr>
        <w:t>PALIVA</w:t>
      </w:r>
    </w:p>
    <w:p w:rsidR="00962F12" w:rsidRP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r>
              <w:rPr>
                <w:rFonts w:ascii="Cambria Math" w:hAnsi="Cambria Math" w:cs="Arial"/>
                <w:color w:val="252525"/>
                <w:sz w:val="20"/>
                <w:szCs w:val="20"/>
                <w:shd w:val="clear" w:color="auto" w:fill="FFFFFF"/>
              </w:rPr>
              <m:t>η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793,1.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/>
              </w:rPr>
              <m:t>.3600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38,8.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.0,975</m:t>
            </m:r>
          </m:den>
        </m:f>
      </m:oMath>
      <w:r>
        <w:rPr>
          <w:rFonts w:eastAsiaTheme="minorEastAsia"/>
        </w:rPr>
        <w:t xml:space="preserve"> = 75 473,4 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/r</w:t>
      </w:r>
    </w:p>
    <w:p w:rsidR="001D1D7D" w:rsidRPr="001D1D7D" w:rsidRDefault="001D1D7D" w:rsidP="001D1D7D">
      <w:pPr>
        <w:spacing w:after="0"/>
        <w:rPr>
          <w:rFonts w:eastAsiaTheme="minorEastAsia"/>
          <w:b/>
        </w:rPr>
      </w:pPr>
      <w:r w:rsidRPr="001D1D7D">
        <w:rPr>
          <w:rFonts w:eastAsiaTheme="minorEastAsia"/>
          <w:b/>
        </w:rPr>
        <w:lastRenderedPageBreak/>
        <w:t>3.8.2 POTŘEBA TEPLA PRO VYTÁPĚNÍ A OHŘEV TEPELÉ VODY DLE TZB-INFO</w:t>
      </w:r>
    </w:p>
    <w:p w:rsidR="001D1D7D" w:rsidRP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 xml:space="preserve">www.tzb-info.cz </w:t>
      </w:r>
    </w:p>
    <w:bookmarkStart w:id="0" w:name="_GoBack"/>
    <w:p w:rsidR="00E5534A" w:rsidRDefault="00E5534A" w:rsidP="001D1D7D">
      <w:pPr>
        <w:spacing w:after="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</w:instrText>
      </w:r>
      <w:r w:rsidRPr="001D1D7D">
        <w:rPr>
          <w:rFonts w:eastAsiaTheme="minorEastAsia"/>
        </w:rPr>
        <w:instrText>https://vytapeni.tzb-info.cz/tabulky-a-vypocty/47-potreba-tepla-pro-vytapeni-a-ohrev-teple-vody</w:instrText>
      </w:r>
      <w:r>
        <w:rPr>
          <w:rFonts w:eastAsiaTheme="minorEastAsia"/>
        </w:rPr>
        <w:instrText xml:space="preserve">" </w:instrText>
      </w:r>
      <w:r>
        <w:rPr>
          <w:rFonts w:eastAsiaTheme="minorEastAsia"/>
        </w:rPr>
        <w:fldChar w:fldCharType="separate"/>
      </w:r>
      <w:r w:rsidRPr="006C30F5">
        <w:rPr>
          <w:rStyle w:val="Hypertextovodkaz"/>
          <w:rFonts w:eastAsiaTheme="minorEastAsia"/>
        </w:rPr>
        <w:t>https://vytapeni.tzb-info.cz/tabulky-a-vypocty/47-potreba-tepla-pro-vytapeni-a-ohrev-teple-vody</w:t>
      </w:r>
      <w:r>
        <w:rPr>
          <w:rFonts w:eastAsiaTheme="minorEastAsia"/>
        </w:rPr>
        <w:fldChar w:fldCharType="end"/>
      </w:r>
    </w:p>
    <w:bookmarkEnd w:id="0"/>
    <w:p w:rsid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zadat hodnoty do tabulky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výpočet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porovnání s manuálním výpočtem</w:t>
      </w:r>
    </w:p>
    <w:p w:rsidR="009E0F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tisk tabulky</w:t>
      </w:r>
    </w:p>
    <w:p w:rsidR="001D1D7D" w:rsidRDefault="001D1D7D" w:rsidP="001D1D7D">
      <w:pPr>
        <w:spacing w:after="0"/>
        <w:rPr>
          <w:rFonts w:eastAsiaTheme="minorEastAsia"/>
        </w:rPr>
      </w:pPr>
    </w:p>
    <w:p w:rsidR="001D1D7D" w:rsidRDefault="001D1D7D" w:rsidP="001D1D7D">
      <w:pPr>
        <w:spacing w:after="0"/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 wp14:anchorId="230B1E79" wp14:editId="51FF49B5">
            <wp:extent cx="4213185" cy="36855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17" t="12444" r="41179" b="17253"/>
                    <a:stretch/>
                  </pic:blipFill>
                  <pic:spPr bwMode="auto">
                    <a:xfrm>
                      <a:off x="0" y="0"/>
                      <a:ext cx="4224947" cy="369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D7D" w:rsidRPr="005C593F" w:rsidRDefault="001D1D7D" w:rsidP="001D1D7D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</w:p>
    <w:sectPr w:rsidR="001D1D7D" w:rsidRPr="005C593F" w:rsidSect="00503CC1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45DEF"/>
    <w:rsid w:val="00056680"/>
    <w:rsid w:val="000A63D4"/>
    <w:rsid w:val="000A7D48"/>
    <w:rsid w:val="000C559D"/>
    <w:rsid w:val="000D73C9"/>
    <w:rsid w:val="000E5757"/>
    <w:rsid w:val="000E6BE0"/>
    <w:rsid w:val="000F0B01"/>
    <w:rsid w:val="000F7077"/>
    <w:rsid w:val="00134F8B"/>
    <w:rsid w:val="00153C6D"/>
    <w:rsid w:val="00161D6A"/>
    <w:rsid w:val="0016659E"/>
    <w:rsid w:val="001D1D7D"/>
    <w:rsid w:val="001D3751"/>
    <w:rsid w:val="00204301"/>
    <w:rsid w:val="00205566"/>
    <w:rsid w:val="002140AE"/>
    <w:rsid w:val="00251F41"/>
    <w:rsid w:val="00254065"/>
    <w:rsid w:val="0026476D"/>
    <w:rsid w:val="002661F4"/>
    <w:rsid w:val="00292E9C"/>
    <w:rsid w:val="002A006D"/>
    <w:rsid w:val="002B1F22"/>
    <w:rsid w:val="002C68F9"/>
    <w:rsid w:val="002C6A51"/>
    <w:rsid w:val="00325CF7"/>
    <w:rsid w:val="0035398C"/>
    <w:rsid w:val="00372195"/>
    <w:rsid w:val="0037616C"/>
    <w:rsid w:val="00387AE1"/>
    <w:rsid w:val="00392164"/>
    <w:rsid w:val="00445BF8"/>
    <w:rsid w:val="004716D7"/>
    <w:rsid w:val="00472832"/>
    <w:rsid w:val="004A0256"/>
    <w:rsid w:val="004A625E"/>
    <w:rsid w:val="004D1B49"/>
    <w:rsid w:val="00503CC1"/>
    <w:rsid w:val="0053237A"/>
    <w:rsid w:val="005373B2"/>
    <w:rsid w:val="00585C8B"/>
    <w:rsid w:val="005C593F"/>
    <w:rsid w:val="00633905"/>
    <w:rsid w:val="00642F9F"/>
    <w:rsid w:val="00660112"/>
    <w:rsid w:val="00687422"/>
    <w:rsid w:val="006A5EF7"/>
    <w:rsid w:val="006C7CE0"/>
    <w:rsid w:val="006F3210"/>
    <w:rsid w:val="00707FF4"/>
    <w:rsid w:val="00733B2B"/>
    <w:rsid w:val="007C5696"/>
    <w:rsid w:val="007F2FD5"/>
    <w:rsid w:val="00802E13"/>
    <w:rsid w:val="0087517E"/>
    <w:rsid w:val="00880F87"/>
    <w:rsid w:val="008E5C58"/>
    <w:rsid w:val="009234ED"/>
    <w:rsid w:val="00927C10"/>
    <w:rsid w:val="00962F12"/>
    <w:rsid w:val="00963847"/>
    <w:rsid w:val="009845DB"/>
    <w:rsid w:val="0099315E"/>
    <w:rsid w:val="009E0F7D"/>
    <w:rsid w:val="00A02F00"/>
    <w:rsid w:val="00A33838"/>
    <w:rsid w:val="00A47F1F"/>
    <w:rsid w:val="00A50C45"/>
    <w:rsid w:val="00A553CD"/>
    <w:rsid w:val="00A9457C"/>
    <w:rsid w:val="00AD3AEF"/>
    <w:rsid w:val="00AF69E5"/>
    <w:rsid w:val="00B21C77"/>
    <w:rsid w:val="00B30860"/>
    <w:rsid w:val="00B66B3E"/>
    <w:rsid w:val="00B7160C"/>
    <w:rsid w:val="00B8334A"/>
    <w:rsid w:val="00B845C6"/>
    <w:rsid w:val="00C24945"/>
    <w:rsid w:val="00C67879"/>
    <w:rsid w:val="00C82345"/>
    <w:rsid w:val="00CE299C"/>
    <w:rsid w:val="00D4507A"/>
    <w:rsid w:val="00D52684"/>
    <w:rsid w:val="00D564C9"/>
    <w:rsid w:val="00D73703"/>
    <w:rsid w:val="00D76488"/>
    <w:rsid w:val="00D91E25"/>
    <w:rsid w:val="00DC5009"/>
    <w:rsid w:val="00DC630B"/>
    <w:rsid w:val="00DD7156"/>
    <w:rsid w:val="00DD796C"/>
    <w:rsid w:val="00DE5A81"/>
    <w:rsid w:val="00DE679C"/>
    <w:rsid w:val="00DF369E"/>
    <w:rsid w:val="00E1238E"/>
    <w:rsid w:val="00E42C05"/>
    <w:rsid w:val="00E5534A"/>
    <w:rsid w:val="00E6226A"/>
    <w:rsid w:val="00E751B2"/>
    <w:rsid w:val="00EB3655"/>
    <w:rsid w:val="00EB4CA3"/>
    <w:rsid w:val="00EB7512"/>
    <w:rsid w:val="00F448F0"/>
    <w:rsid w:val="00F75D60"/>
    <w:rsid w:val="00FF3A0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975B-2BA2-484D-AB30-E49BE58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character" w:styleId="Hypertextovodkaz">
    <w:name w:val="Hyperlink"/>
    <w:basedOn w:val="Standardnpsmoodstavce"/>
    <w:uiPriority w:val="99"/>
    <w:unhideWhenUsed/>
    <w:rsid w:val="00E55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dcterms:created xsi:type="dcterms:W3CDTF">2020-03-25T12:25:00Z</dcterms:created>
  <dcterms:modified xsi:type="dcterms:W3CDTF">2020-03-25T12:27:00Z</dcterms:modified>
</cp:coreProperties>
</file>