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F37" w:rsidRDefault="00FF5F37" w:rsidP="00FF5F37">
      <w:pPr>
        <w:jc w:val="center"/>
        <w:rPr>
          <w:sz w:val="40"/>
          <w:szCs w:val="40"/>
        </w:rPr>
      </w:pPr>
    </w:p>
    <w:p w:rsidR="00FF5F37" w:rsidRDefault="00FF5F37" w:rsidP="00FF5F37">
      <w:pPr>
        <w:jc w:val="center"/>
        <w:rPr>
          <w:sz w:val="40"/>
          <w:szCs w:val="40"/>
        </w:rPr>
      </w:pPr>
    </w:p>
    <w:p w:rsidR="00FF5F37" w:rsidRDefault="00FF5F37" w:rsidP="00FF5F37">
      <w:pPr>
        <w:jc w:val="center"/>
        <w:rPr>
          <w:sz w:val="40"/>
          <w:szCs w:val="40"/>
        </w:rPr>
      </w:pPr>
    </w:p>
    <w:p w:rsidR="00FF5F37" w:rsidRDefault="00FF5F37" w:rsidP="00FF5F37">
      <w:pPr>
        <w:jc w:val="center"/>
        <w:rPr>
          <w:sz w:val="40"/>
          <w:szCs w:val="40"/>
        </w:rPr>
      </w:pPr>
    </w:p>
    <w:p w:rsidR="00FF5F37" w:rsidRDefault="00FF5F37" w:rsidP="00FF5F37">
      <w:pPr>
        <w:jc w:val="center"/>
        <w:rPr>
          <w:sz w:val="40"/>
          <w:szCs w:val="40"/>
        </w:rPr>
      </w:pPr>
    </w:p>
    <w:p w:rsidR="00FF5F37" w:rsidRDefault="00FF5F37" w:rsidP="00FF5F37">
      <w:pPr>
        <w:jc w:val="center"/>
        <w:rPr>
          <w:sz w:val="40"/>
          <w:szCs w:val="40"/>
        </w:rPr>
      </w:pPr>
    </w:p>
    <w:p w:rsidR="00FF5F37" w:rsidRDefault="00FF5F37" w:rsidP="00FF5F37">
      <w:pPr>
        <w:jc w:val="center"/>
        <w:rPr>
          <w:sz w:val="40"/>
          <w:szCs w:val="40"/>
        </w:rPr>
      </w:pPr>
    </w:p>
    <w:p w:rsidR="00FF5F37" w:rsidRDefault="00FF5F37" w:rsidP="00FF5F37">
      <w:pPr>
        <w:jc w:val="center"/>
        <w:rPr>
          <w:sz w:val="40"/>
          <w:szCs w:val="40"/>
        </w:rPr>
      </w:pPr>
    </w:p>
    <w:p w:rsidR="008E5C58" w:rsidRDefault="00F76DE2" w:rsidP="00FF5F37">
      <w:pPr>
        <w:jc w:val="center"/>
        <w:rPr>
          <w:sz w:val="40"/>
          <w:szCs w:val="40"/>
        </w:rPr>
      </w:pPr>
      <w:r>
        <w:rPr>
          <w:sz w:val="40"/>
          <w:szCs w:val="40"/>
        </w:rPr>
        <w:t>3.</w:t>
      </w:r>
      <w:r w:rsidR="008E41B5">
        <w:rPr>
          <w:sz w:val="40"/>
          <w:szCs w:val="40"/>
        </w:rPr>
        <w:t>6</w:t>
      </w:r>
      <w:r w:rsidR="00004253">
        <w:rPr>
          <w:sz w:val="40"/>
          <w:szCs w:val="40"/>
        </w:rPr>
        <w:t xml:space="preserve"> </w:t>
      </w:r>
      <w:r>
        <w:rPr>
          <w:sz w:val="40"/>
          <w:szCs w:val="40"/>
        </w:rPr>
        <w:t>NÁVRH ZABEZPEČOVACÍHO ZAŘÍZENÍ</w:t>
      </w:r>
    </w:p>
    <w:p w:rsidR="00FF5F37" w:rsidRDefault="00FF5F37" w:rsidP="00FF5F37">
      <w:pPr>
        <w:jc w:val="center"/>
        <w:rPr>
          <w:sz w:val="40"/>
          <w:szCs w:val="40"/>
        </w:rPr>
      </w:pPr>
    </w:p>
    <w:p w:rsidR="00251F41" w:rsidRDefault="00251F41" w:rsidP="00FF5F37">
      <w:pPr>
        <w:jc w:val="center"/>
        <w:rPr>
          <w:sz w:val="40"/>
          <w:szCs w:val="40"/>
        </w:rPr>
      </w:pPr>
    </w:p>
    <w:p w:rsidR="00FF5F37" w:rsidRDefault="00FF5F37" w:rsidP="00FF5F37">
      <w:pPr>
        <w:jc w:val="center"/>
        <w:rPr>
          <w:sz w:val="40"/>
          <w:szCs w:val="40"/>
        </w:rPr>
      </w:pPr>
    </w:p>
    <w:p w:rsidR="00FF5F37" w:rsidRDefault="00FF5F37" w:rsidP="00FF5F37">
      <w:pPr>
        <w:jc w:val="center"/>
        <w:rPr>
          <w:sz w:val="40"/>
          <w:szCs w:val="40"/>
        </w:rPr>
      </w:pPr>
    </w:p>
    <w:p w:rsidR="00FF5F37" w:rsidRDefault="00FF5F37" w:rsidP="00FF5F37">
      <w:pPr>
        <w:jc w:val="center"/>
        <w:rPr>
          <w:sz w:val="40"/>
          <w:szCs w:val="40"/>
        </w:rPr>
      </w:pPr>
    </w:p>
    <w:p w:rsidR="00FF5F37" w:rsidRDefault="00FF5F37" w:rsidP="00FF5F37">
      <w:pPr>
        <w:rPr>
          <w:sz w:val="40"/>
          <w:szCs w:val="40"/>
        </w:rPr>
      </w:pPr>
    </w:p>
    <w:p w:rsidR="00FF5F37" w:rsidRDefault="00FF5F37" w:rsidP="00FF5F37">
      <w:pPr>
        <w:rPr>
          <w:sz w:val="40"/>
          <w:szCs w:val="40"/>
        </w:rPr>
      </w:pPr>
    </w:p>
    <w:p w:rsidR="00EB7512" w:rsidRDefault="00EB7512" w:rsidP="00204301">
      <w:pPr>
        <w:ind w:left="7080"/>
        <w:rPr>
          <w:sz w:val="40"/>
          <w:szCs w:val="40"/>
        </w:rPr>
      </w:pPr>
    </w:p>
    <w:p w:rsidR="00EB7512" w:rsidRDefault="00EB7512" w:rsidP="00204301">
      <w:pPr>
        <w:ind w:left="7080"/>
        <w:rPr>
          <w:sz w:val="40"/>
          <w:szCs w:val="40"/>
        </w:rPr>
      </w:pPr>
    </w:p>
    <w:p w:rsidR="00D52684" w:rsidRDefault="00EB7512" w:rsidP="00251F41">
      <w:pPr>
        <w:ind w:left="7080"/>
      </w:pPr>
      <w:r>
        <w:rPr>
          <w:sz w:val="40"/>
          <w:szCs w:val="40"/>
        </w:rPr>
        <w:t xml:space="preserve">  </w:t>
      </w:r>
      <w:r w:rsidR="00B30860">
        <w:t xml:space="preserve">   </w:t>
      </w:r>
      <w:r w:rsidR="004D45AE">
        <w:t>bvbvbvb</w:t>
      </w:r>
      <w:r w:rsidR="00D977B9">
        <w:t xml:space="preserve">…., </w:t>
      </w:r>
      <w:r w:rsidR="00B30860">
        <w:t>T4</w:t>
      </w:r>
    </w:p>
    <w:p w:rsidR="00004253" w:rsidRDefault="00004253" w:rsidP="00004253">
      <w:pPr>
        <w:jc w:val="center"/>
        <w:rPr>
          <w:sz w:val="40"/>
          <w:szCs w:val="40"/>
        </w:rPr>
      </w:pPr>
    </w:p>
    <w:p w:rsidR="00004253" w:rsidRDefault="00004253" w:rsidP="00004253">
      <w:pPr>
        <w:jc w:val="center"/>
        <w:rPr>
          <w:sz w:val="40"/>
          <w:szCs w:val="40"/>
        </w:rPr>
      </w:pPr>
    </w:p>
    <w:p w:rsidR="00004253" w:rsidRDefault="00004253" w:rsidP="00004253">
      <w:pPr>
        <w:jc w:val="center"/>
        <w:rPr>
          <w:sz w:val="40"/>
          <w:szCs w:val="40"/>
        </w:rPr>
      </w:pPr>
    </w:p>
    <w:p w:rsidR="00004253" w:rsidRDefault="00004253" w:rsidP="00004253">
      <w:pPr>
        <w:jc w:val="center"/>
        <w:rPr>
          <w:sz w:val="40"/>
          <w:szCs w:val="40"/>
        </w:rPr>
      </w:pPr>
    </w:p>
    <w:p w:rsidR="00004253" w:rsidRDefault="00004253" w:rsidP="00004253">
      <w:pPr>
        <w:jc w:val="center"/>
        <w:rPr>
          <w:sz w:val="40"/>
          <w:szCs w:val="40"/>
        </w:rPr>
      </w:pPr>
    </w:p>
    <w:p w:rsidR="00004253" w:rsidRDefault="00004253" w:rsidP="00004253">
      <w:pPr>
        <w:jc w:val="center"/>
        <w:rPr>
          <w:sz w:val="40"/>
          <w:szCs w:val="40"/>
        </w:rPr>
      </w:pPr>
    </w:p>
    <w:p w:rsidR="00004253" w:rsidRDefault="00004253" w:rsidP="00004253">
      <w:pPr>
        <w:jc w:val="center"/>
        <w:rPr>
          <w:sz w:val="40"/>
          <w:szCs w:val="40"/>
        </w:rPr>
      </w:pPr>
    </w:p>
    <w:p w:rsidR="00004253" w:rsidRDefault="00004253" w:rsidP="00004253">
      <w:pPr>
        <w:jc w:val="center"/>
        <w:rPr>
          <w:sz w:val="40"/>
          <w:szCs w:val="40"/>
        </w:rPr>
      </w:pPr>
    </w:p>
    <w:p w:rsidR="00796FC1" w:rsidRDefault="00796FC1" w:rsidP="00004253">
      <w:pPr>
        <w:jc w:val="center"/>
        <w:rPr>
          <w:sz w:val="40"/>
          <w:szCs w:val="40"/>
        </w:rPr>
      </w:pPr>
    </w:p>
    <w:p w:rsidR="00004253" w:rsidRDefault="00024F92" w:rsidP="00004253">
      <w:pPr>
        <w:jc w:val="center"/>
        <w:rPr>
          <w:sz w:val="40"/>
          <w:szCs w:val="40"/>
        </w:rPr>
      </w:pPr>
      <w:r>
        <w:rPr>
          <w:sz w:val="40"/>
          <w:szCs w:val="40"/>
        </w:rPr>
        <w:t>3.</w:t>
      </w:r>
      <w:r w:rsidR="008E41B5">
        <w:rPr>
          <w:sz w:val="40"/>
          <w:szCs w:val="40"/>
        </w:rPr>
        <w:t>6</w:t>
      </w:r>
      <w:r w:rsidR="00004253">
        <w:rPr>
          <w:sz w:val="40"/>
          <w:szCs w:val="40"/>
        </w:rPr>
        <w:t xml:space="preserve">.1 </w:t>
      </w:r>
      <w:r>
        <w:rPr>
          <w:sz w:val="40"/>
          <w:szCs w:val="40"/>
        </w:rPr>
        <w:t>EXPANZNÍ NÁDOBA</w:t>
      </w:r>
    </w:p>
    <w:p w:rsidR="0007129D" w:rsidRDefault="0007129D" w:rsidP="00004253">
      <w:pPr>
        <w:jc w:val="center"/>
        <w:rPr>
          <w:sz w:val="40"/>
          <w:szCs w:val="40"/>
        </w:rPr>
      </w:pPr>
    </w:p>
    <w:p w:rsidR="0007129D" w:rsidRDefault="0007129D" w:rsidP="00004253">
      <w:pPr>
        <w:jc w:val="center"/>
        <w:rPr>
          <w:sz w:val="40"/>
          <w:szCs w:val="40"/>
        </w:rPr>
      </w:pPr>
    </w:p>
    <w:p w:rsidR="0007129D" w:rsidRDefault="0007129D" w:rsidP="00004253">
      <w:pPr>
        <w:jc w:val="center"/>
        <w:rPr>
          <w:sz w:val="40"/>
          <w:szCs w:val="40"/>
        </w:rPr>
      </w:pPr>
    </w:p>
    <w:p w:rsidR="0007129D" w:rsidRDefault="0007129D" w:rsidP="00004253">
      <w:pPr>
        <w:jc w:val="center"/>
        <w:rPr>
          <w:sz w:val="40"/>
          <w:szCs w:val="40"/>
        </w:rPr>
      </w:pPr>
    </w:p>
    <w:p w:rsidR="0007129D" w:rsidRDefault="0007129D" w:rsidP="00004253">
      <w:pPr>
        <w:jc w:val="center"/>
        <w:rPr>
          <w:sz w:val="40"/>
          <w:szCs w:val="40"/>
        </w:rPr>
      </w:pPr>
    </w:p>
    <w:p w:rsidR="0007129D" w:rsidRDefault="0007129D" w:rsidP="00004253">
      <w:pPr>
        <w:jc w:val="center"/>
        <w:rPr>
          <w:sz w:val="40"/>
          <w:szCs w:val="40"/>
        </w:rPr>
      </w:pPr>
    </w:p>
    <w:p w:rsidR="0007129D" w:rsidRDefault="0007129D" w:rsidP="00004253">
      <w:pPr>
        <w:jc w:val="center"/>
        <w:rPr>
          <w:sz w:val="40"/>
          <w:szCs w:val="40"/>
        </w:rPr>
      </w:pPr>
    </w:p>
    <w:p w:rsidR="0007129D" w:rsidRDefault="0007129D" w:rsidP="00004253">
      <w:pPr>
        <w:jc w:val="center"/>
        <w:rPr>
          <w:sz w:val="40"/>
          <w:szCs w:val="40"/>
        </w:rPr>
      </w:pPr>
    </w:p>
    <w:p w:rsidR="0007129D" w:rsidRDefault="0007129D" w:rsidP="00004253">
      <w:pPr>
        <w:jc w:val="center"/>
        <w:rPr>
          <w:sz w:val="40"/>
          <w:szCs w:val="40"/>
        </w:rPr>
      </w:pPr>
    </w:p>
    <w:p w:rsidR="0007129D" w:rsidRDefault="0007129D" w:rsidP="00004253">
      <w:pPr>
        <w:jc w:val="center"/>
        <w:rPr>
          <w:sz w:val="40"/>
          <w:szCs w:val="40"/>
        </w:rPr>
      </w:pPr>
    </w:p>
    <w:p w:rsidR="0007129D" w:rsidRDefault="0007129D" w:rsidP="00004253">
      <w:pPr>
        <w:jc w:val="center"/>
        <w:rPr>
          <w:sz w:val="40"/>
          <w:szCs w:val="40"/>
        </w:rPr>
      </w:pPr>
    </w:p>
    <w:p w:rsidR="0007129D" w:rsidRPr="0007129D" w:rsidRDefault="0007129D" w:rsidP="0007129D">
      <w:pPr>
        <w:rPr>
          <w:b/>
        </w:rPr>
      </w:pPr>
      <w:r w:rsidRPr="0007129D">
        <w:rPr>
          <w:b/>
        </w:rPr>
        <w:lastRenderedPageBreak/>
        <w:t>1.) VSTUPNÍ DATA</w:t>
      </w:r>
      <w:r w:rsidR="005A6B61">
        <w:rPr>
          <w:b/>
        </w:rPr>
        <w:t xml:space="preserve"> (dle vzoru viz níže si opravte údaje a návrh)</w:t>
      </w:r>
    </w:p>
    <w:p w:rsidR="0007129D" w:rsidRPr="004D45AE" w:rsidRDefault="0007129D" w:rsidP="0007129D">
      <w:pPr>
        <w:spacing w:after="0"/>
        <w:rPr>
          <w:highlight w:val="yellow"/>
        </w:rPr>
      </w:pPr>
      <w:r w:rsidRPr="004D45AE">
        <w:rPr>
          <w:highlight w:val="yellow"/>
        </w:rPr>
        <w:t xml:space="preserve">– jmenovitý výkon kotlů </w:t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  <w:t>Q</w:t>
      </w:r>
      <w:r w:rsidRPr="004D45AE">
        <w:rPr>
          <w:highlight w:val="yellow"/>
          <w:vertAlign w:val="subscript"/>
        </w:rPr>
        <w:t>n</w:t>
      </w:r>
      <w:r w:rsidRPr="004D45AE">
        <w:rPr>
          <w:highlight w:val="yellow"/>
        </w:rPr>
        <w:t xml:space="preserve"> = </w:t>
      </w:r>
      <w:r w:rsidR="00D36D05">
        <w:rPr>
          <w:highlight w:val="yellow"/>
        </w:rPr>
        <w:t>2</w:t>
      </w:r>
      <w:r w:rsidRPr="004D45AE">
        <w:rPr>
          <w:highlight w:val="yellow"/>
        </w:rPr>
        <w:t>.</w:t>
      </w:r>
      <w:r w:rsidR="00D36D05">
        <w:rPr>
          <w:highlight w:val="yellow"/>
        </w:rPr>
        <w:t>60</w:t>
      </w:r>
      <w:r w:rsidRPr="004D45AE">
        <w:rPr>
          <w:highlight w:val="yellow"/>
        </w:rPr>
        <w:t xml:space="preserve"> = </w:t>
      </w:r>
      <w:r w:rsidR="00D36D05">
        <w:rPr>
          <w:highlight w:val="yellow"/>
        </w:rPr>
        <w:t>120</w:t>
      </w:r>
      <w:r w:rsidRPr="004D45AE">
        <w:rPr>
          <w:highlight w:val="yellow"/>
        </w:rPr>
        <w:t xml:space="preserve"> kW</w:t>
      </w:r>
    </w:p>
    <w:p w:rsidR="0007129D" w:rsidRPr="004D45AE" w:rsidRDefault="0007129D" w:rsidP="0007129D">
      <w:pPr>
        <w:spacing w:after="0"/>
        <w:rPr>
          <w:highlight w:val="yellow"/>
        </w:rPr>
      </w:pPr>
      <w:r w:rsidRPr="004D45AE">
        <w:rPr>
          <w:highlight w:val="yellow"/>
        </w:rPr>
        <w:t xml:space="preserve">– teplotní spád </w:t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  <w:t xml:space="preserve">80/60 </w:t>
      </w:r>
      <w:r w:rsidRPr="004D45AE">
        <w:rPr>
          <w:rFonts w:cstheme="minorHAnsi"/>
          <w:highlight w:val="yellow"/>
        </w:rPr>
        <w:t>°</w:t>
      </w:r>
      <w:r w:rsidRPr="004D45AE">
        <w:rPr>
          <w:highlight w:val="yellow"/>
        </w:rPr>
        <w:t>C</w:t>
      </w:r>
    </w:p>
    <w:p w:rsidR="0007129D" w:rsidRPr="004D45AE" w:rsidRDefault="0007129D" w:rsidP="0007129D">
      <w:pPr>
        <w:spacing w:after="0"/>
        <w:rPr>
          <w:highlight w:val="yellow"/>
        </w:rPr>
      </w:pPr>
      <w:r w:rsidRPr="004D45AE">
        <w:rPr>
          <w:highlight w:val="yellow"/>
        </w:rPr>
        <w:t xml:space="preserve">– vodní obsah </w:t>
      </w:r>
      <w:r w:rsidR="00D36D05">
        <w:rPr>
          <w:highlight w:val="yellow"/>
        </w:rPr>
        <w:t xml:space="preserve">v radiátorech  (cca dle TZB-info)      </w:t>
      </w:r>
      <w:r w:rsidRPr="004D45AE">
        <w:rPr>
          <w:highlight w:val="yellow"/>
        </w:rPr>
        <w:t xml:space="preserve"> </w:t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  <w:t>V = Q</w:t>
      </w:r>
      <w:r w:rsidRPr="004D45AE">
        <w:rPr>
          <w:highlight w:val="yellow"/>
          <w:vertAlign w:val="subscript"/>
        </w:rPr>
        <w:t>ZTR</w:t>
      </w:r>
      <w:r w:rsidR="00D36D05">
        <w:rPr>
          <w:highlight w:val="yellow"/>
        </w:rPr>
        <w:t>.10</w:t>
      </w:r>
      <w:r w:rsidRPr="004D45AE">
        <w:rPr>
          <w:highlight w:val="yellow"/>
        </w:rPr>
        <w:t xml:space="preserve"> = </w:t>
      </w:r>
      <w:r w:rsidR="00D36D05">
        <w:rPr>
          <w:highlight w:val="yellow"/>
        </w:rPr>
        <w:t>120 . 10</w:t>
      </w:r>
      <w:r w:rsidRPr="004D45AE">
        <w:rPr>
          <w:highlight w:val="yellow"/>
        </w:rPr>
        <w:t xml:space="preserve"> = </w:t>
      </w:r>
      <w:r w:rsidR="00D36D05">
        <w:rPr>
          <w:highlight w:val="yellow"/>
        </w:rPr>
        <w:t>1200</w:t>
      </w:r>
      <w:r w:rsidRPr="004D45AE">
        <w:rPr>
          <w:highlight w:val="yellow"/>
        </w:rPr>
        <w:t xml:space="preserve"> l</w:t>
      </w:r>
    </w:p>
    <w:p w:rsidR="0007129D" w:rsidRDefault="0007129D" w:rsidP="0007129D">
      <w:pPr>
        <w:spacing w:after="0"/>
        <w:rPr>
          <w:highlight w:val="yellow"/>
        </w:rPr>
      </w:pPr>
      <w:r w:rsidRPr="004D45AE">
        <w:rPr>
          <w:highlight w:val="yellow"/>
        </w:rPr>
        <w:t xml:space="preserve">– </w:t>
      </w:r>
      <w:r w:rsidR="00E94F25" w:rsidRPr="004D45AE">
        <w:rPr>
          <w:highlight w:val="yellow"/>
        </w:rPr>
        <w:t>vodní obsah soustavy v potrubí (dle TZB-info)</w:t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  <w:t xml:space="preserve">V = </w:t>
      </w:r>
      <w:r w:rsidR="00D36D05">
        <w:rPr>
          <w:highlight w:val="yellow"/>
        </w:rPr>
        <w:t>3 . 120 = 360</w:t>
      </w:r>
      <w:r w:rsidRPr="004D45AE">
        <w:rPr>
          <w:highlight w:val="yellow"/>
        </w:rPr>
        <w:t xml:space="preserve"> l</w:t>
      </w:r>
    </w:p>
    <w:p w:rsidR="00141A9A" w:rsidRPr="004D45AE" w:rsidRDefault="00141A9A" w:rsidP="0007129D">
      <w:pPr>
        <w:spacing w:after="0"/>
        <w:rPr>
          <w:highlight w:val="yellow"/>
        </w:rPr>
      </w:pPr>
      <w:r>
        <w:rPr>
          <w:highlight w:val="yellow"/>
        </w:rPr>
        <w:t xml:space="preserve">- vodní objem v kotlích (dle výrobce)                                       V = </w:t>
      </w:r>
      <w:r w:rsidR="0091506D">
        <w:rPr>
          <w:highlight w:val="yellow"/>
        </w:rPr>
        <w:t>5+5 = 10</w:t>
      </w:r>
      <w:r>
        <w:rPr>
          <w:highlight w:val="yellow"/>
        </w:rPr>
        <w:t xml:space="preserve"> l</w:t>
      </w:r>
    </w:p>
    <w:p w:rsidR="0007129D" w:rsidRPr="004D45AE" w:rsidRDefault="0007129D" w:rsidP="0007129D">
      <w:pPr>
        <w:spacing w:after="0"/>
        <w:rPr>
          <w:highlight w:val="yellow"/>
        </w:rPr>
      </w:pPr>
      <w:r w:rsidRPr="004D45AE">
        <w:rPr>
          <w:highlight w:val="yellow"/>
        </w:rPr>
        <w:t xml:space="preserve">– celkový vodní objem </w:t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  <w:t>V = 1</w:t>
      </w:r>
      <w:r w:rsidR="00141A9A">
        <w:rPr>
          <w:highlight w:val="yellow"/>
        </w:rPr>
        <w:t>200</w:t>
      </w:r>
      <w:r w:rsidRPr="004D45AE">
        <w:rPr>
          <w:highlight w:val="yellow"/>
        </w:rPr>
        <w:t xml:space="preserve"> + </w:t>
      </w:r>
      <w:r w:rsidR="00141A9A">
        <w:rPr>
          <w:highlight w:val="yellow"/>
        </w:rPr>
        <w:t>360</w:t>
      </w:r>
      <w:r w:rsidRPr="004D45AE">
        <w:rPr>
          <w:highlight w:val="yellow"/>
        </w:rPr>
        <w:t xml:space="preserve"> </w:t>
      </w:r>
      <w:r w:rsidR="00141A9A">
        <w:rPr>
          <w:highlight w:val="yellow"/>
        </w:rPr>
        <w:t xml:space="preserve">+ </w:t>
      </w:r>
      <w:r w:rsidR="0091506D">
        <w:rPr>
          <w:highlight w:val="yellow"/>
        </w:rPr>
        <w:t>10</w:t>
      </w:r>
      <w:r w:rsidRPr="004D45AE">
        <w:rPr>
          <w:highlight w:val="yellow"/>
        </w:rPr>
        <w:t>= 1</w:t>
      </w:r>
      <w:r w:rsidR="005A6B61">
        <w:rPr>
          <w:highlight w:val="yellow"/>
        </w:rPr>
        <w:t>570</w:t>
      </w:r>
      <w:r w:rsidRPr="004D45AE">
        <w:rPr>
          <w:highlight w:val="yellow"/>
        </w:rPr>
        <w:t xml:space="preserve"> l</w:t>
      </w:r>
    </w:p>
    <w:p w:rsidR="0007129D" w:rsidRPr="004D45AE" w:rsidRDefault="0007129D" w:rsidP="0007129D">
      <w:pPr>
        <w:spacing w:after="0"/>
        <w:rPr>
          <w:highlight w:val="yellow"/>
        </w:rPr>
      </w:pPr>
      <w:r w:rsidRPr="004D45AE">
        <w:rPr>
          <w:highlight w:val="yellow"/>
        </w:rPr>
        <w:t>– výška nejvyššího bodu otopné soustavy</w:t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  <w:t>= 15 m (150 kPa)</w:t>
      </w:r>
    </w:p>
    <w:p w:rsidR="0007129D" w:rsidRPr="004D45AE" w:rsidRDefault="0007129D" w:rsidP="0007129D">
      <w:pPr>
        <w:spacing w:after="0"/>
        <w:rPr>
          <w:highlight w:val="yellow"/>
        </w:rPr>
      </w:pPr>
      <w:r w:rsidRPr="004D45AE">
        <w:rPr>
          <w:highlight w:val="yellow"/>
        </w:rPr>
        <w:t xml:space="preserve">– nejnižší provozní dovolený přetlak soustavy </w:t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="00A72A2D" w:rsidRPr="004D45AE">
        <w:rPr>
          <w:highlight w:val="yellow"/>
        </w:rPr>
        <w:t xml:space="preserve">pd = </w:t>
      </w:r>
      <w:r w:rsidRPr="004D45AE">
        <w:rPr>
          <w:highlight w:val="yellow"/>
        </w:rPr>
        <w:t>15m + rezerva 2m = 17 m = 170 kPa</w:t>
      </w:r>
    </w:p>
    <w:p w:rsidR="0007129D" w:rsidRPr="004D45AE" w:rsidRDefault="0007129D" w:rsidP="0007129D">
      <w:pPr>
        <w:spacing w:after="0"/>
        <w:rPr>
          <w:highlight w:val="yellow"/>
        </w:rPr>
      </w:pPr>
      <w:r w:rsidRPr="004D45AE">
        <w:rPr>
          <w:highlight w:val="yellow"/>
        </w:rPr>
        <w:t xml:space="preserve">– nejvyšší dovolený přetlak (dle </w:t>
      </w:r>
      <w:r w:rsidR="00141A9A">
        <w:rPr>
          <w:highlight w:val="yellow"/>
        </w:rPr>
        <w:t xml:space="preserve">výrobce </w:t>
      </w:r>
      <w:r w:rsidRPr="004D45AE">
        <w:rPr>
          <w:highlight w:val="yellow"/>
        </w:rPr>
        <w:t>kotle</w:t>
      </w:r>
      <w:r w:rsidR="0091506D">
        <w:rPr>
          <w:highlight w:val="yellow"/>
        </w:rPr>
        <w:t xml:space="preserve"> GB 162</w:t>
      </w:r>
      <w:r w:rsidRPr="004D45AE">
        <w:rPr>
          <w:highlight w:val="yellow"/>
        </w:rPr>
        <w:t>)</w:t>
      </w:r>
      <w:r w:rsidRPr="004D45AE">
        <w:rPr>
          <w:highlight w:val="yellow"/>
        </w:rPr>
        <w:tab/>
        <w:t xml:space="preserve">= </w:t>
      </w:r>
      <w:r w:rsidR="0091506D">
        <w:rPr>
          <w:highlight w:val="yellow"/>
        </w:rPr>
        <w:t>4 bar</w:t>
      </w:r>
    </w:p>
    <w:p w:rsidR="0007129D" w:rsidRPr="004D45AE" w:rsidRDefault="0007129D" w:rsidP="0007129D">
      <w:pPr>
        <w:spacing w:after="0"/>
        <w:rPr>
          <w:highlight w:val="yellow"/>
        </w:rPr>
      </w:pPr>
      <w:r w:rsidRPr="004D45AE">
        <w:rPr>
          <w:highlight w:val="yellow"/>
        </w:rPr>
        <w:t>– otevírací přetlak pojistného ventilu</w:t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  <w:t xml:space="preserve">= </w:t>
      </w:r>
      <w:r w:rsidR="00C57AB5">
        <w:rPr>
          <w:highlight w:val="yellow"/>
        </w:rPr>
        <w:t>380</w:t>
      </w:r>
      <w:r w:rsidRPr="004D45AE">
        <w:rPr>
          <w:highlight w:val="yellow"/>
        </w:rPr>
        <w:t xml:space="preserve"> kPa</w:t>
      </w:r>
    </w:p>
    <w:p w:rsidR="0007129D" w:rsidRDefault="0007129D" w:rsidP="0007129D">
      <w:r w:rsidRPr="004D45AE">
        <w:rPr>
          <w:highlight w:val="yellow"/>
        </w:rPr>
        <w:t>– n</w:t>
      </w:r>
      <w:r w:rsidR="00971DA9" w:rsidRPr="004D45AE">
        <w:rPr>
          <w:highlight w:val="yellow"/>
        </w:rPr>
        <w:t xml:space="preserve">ejvyšší provozní přetlak </w:t>
      </w:r>
      <w:r w:rsidR="00971DA9" w:rsidRPr="004D45AE">
        <w:rPr>
          <w:highlight w:val="yellow"/>
        </w:rPr>
        <w:tab/>
      </w:r>
      <w:r w:rsidR="00971DA9" w:rsidRPr="004D45AE">
        <w:rPr>
          <w:highlight w:val="yellow"/>
        </w:rPr>
        <w:tab/>
      </w:r>
      <w:r w:rsidR="00971DA9" w:rsidRPr="004D45AE">
        <w:rPr>
          <w:highlight w:val="yellow"/>
        </w:rPr>
        <w:tab/>
      </w:r>
      <w:r w:rsidR="00971DA9" w:rsidRPr="004D45AE">
        <w:rPr>
          <w:highlight w:val="yellow"/>
        </w:rPr>
        <w:tab/>
      </w:r>
      <w:r w:rsidR="00971DA9" w:rsidRPr="004D45AE">
        <w:rPr>
          <w:highlight w:val="yellow"/>
        </w:rPr>
        <w:tab/>
        <w:t xml:space="preserve">ph </w:t>
      </w:r>
      <w:r w:rsidRPr="004D45AE">
        <w:rPr>
          <w:highlight w:val="yellow"/>
        </w:rPr>
        <w:t>= 0,95.</w:t>
      </w:r>
      <w:r w:rsidR="0091506D">
        <w:rPr>
          <w:highlight w:val="yellow"/>
        </w:rPr>
        <w:t>400</w:t>
      </w:r>
      <w:r w:rsidRPr="004D45AE">
        <w:rPr>
          <w:highlight w:val="yellow"/>
        </w:rPr>
        <w:t xml:space="preserve"> = </w:t>
      </w:r>
      <w:r w:rsidR="0091506D">
        <w:rPr>
          <w:highlight w:val="yellow"/>
        </w:rPr>
        <w:t>380</w:t>
      </w:r>
      <w:r w:rsidRPr="004D45AE">
        <w:rPr>
          <w:highlight w:val="yellow"/>
        </w:rPr>
        <w:t xml:space="preserve"> kPa</w:t>
      </w:r>
    </w:p>
    <w:p w:rsidR="005A6B61" w:rsidRDefault="005A6B61" w:rsidP="0007129D"/>
    <w:p w:rsidR="005A6B61" w:rsidRDefault="005A6B61" w:rsidP="005A6B61">
      <w:pPr>
        <w:rPr>
          <w:noProof/>
          <w:lang w:eastAsia="cs-CZ"/>
        </w:rPr>
      </w:pPr>
      <w:r>
        <w:rPr>
          <w:noProof/>
          <w:lang w:eastAsia="cs-CZ"/>
        </w:rPr>
        <w:t>Vodní objem v otopném systému přibližně dle TZB-info</w:t>
      </w:r>
    </w:p>
    <w:p w:rsidR="005A6B61" w:rsidRDefault="005A6B61" w:rsidP="005A6B61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1F198CBE" wp14:editId="32391A7C">
            <wp:extent cx="5429250" cy="26670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B61" w:rsidRDefault="005A6B61" w:rsidP="005A6B61">
      <w:pPr>
        <w:rPr>
          <w:noProof/>
          <w:lang w:eastAsia="cs-CZ"/>
        </w:rPr>
      </w:pPr>
      <w:r>
        <w:rPr>
          <w:noProof/>
          <w:lang w:eastAsia="cs-CZ"/>
        </w:rPr>
        <w:t xml:space="preserve">Zdroj: </w:t>
      </w:r>
      <w:hyperlink r:id="rId8" w:history="1">
        <w:r w:rsidRPr="004A63FB">
          <w:rPr>
            <w:rStyle w:val="Hypertextovodkaz"/>
            <w:noProof/>
            <w:lang w:eastAsia="cs-CZ"/>
          </w:rPr>
          <w:t>https://vytapeni.tzb-info.cz/tabulky-a-vypocty/60-tlakova-expanzni-nadoba</w:t>
        </w:r>
      </w:hyperlink>
    </w:p>
    <w:p w:rsidR="005A6B61" w:rsidRDefault="005A6B61" w:rsidP="0007129D"/>
    <w:p w:rsidR="00F645F2" w:rsidRPr="00F645F2" w:rsidRDefault="00F645F2" w:rsidP="0007129D">
      <w:pPr>
        <w:rPr>
          <w:b/>
          <w:u w:val="single"/>
        </w:rPr>
      </w:pPr>
      <w:r w:rsidRPr="00F645F2">
        <w:rPr>
          <w:b/>
          <w:u w:val="single"/>
        </w:rPr>
        <w:t>Video:</w:t>
      </w:r>
    </w:p>
    <w:p w:rsidR="00F645F2" w:rsidRPr="00F645F2" w:rsidRDefault="00F645F2" w:rsidP="00F645F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cs-CZ"/>
        </w:rPr>
      </w:pPr>
      <w:r w:rsidRPr="00F645F2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cs-CZ"/>
        </w:rPr>
        <w:t>MEIBES.cz | Expanzní nádoby Flexcon</w:t>
      </w:r>
    </w:p>
    <w:p w:rsidR="00F645F2" w:rsidRDefault="00A552D0" w:rsidP="0007129D">
      <w:hyperlink r:id="rId9" w:history="1">
        <w:r w:rsidR="00F645F2" w:rsidRPr="005F2749">
          <w:rPr>
            <w:rStyle w:val="Hypertextovodkaz"/>
          </w:rPr>
          <w:t>https://www.youtube.com/watch?v=8ek2zFMWor0</w:t>
        </w:r>
      </w:hyperlink>
    </w:p>
    <w:p w:rsidR="00F645F2" w:rsidRDefault="00F645F2" w:rsidP="0007129D"/>
    <w:p w:rsidR="005A6B61" w:rsidRDefault="005A6B61" w:rsidP="0007129D"/>
    <w:p w:rsidR="005A6B61" w:rsidRDefault="005A6B61" w:rsidP="0007129D"/>
    <w:p w:rsidR="005A6B61" w:rsidRDefault="005A6B61" w:rsidP="0007129D"/>
    <w:p w:rsidR="00074B35" w:rsidRDefault="005A6B61" w:rsidP="0007129D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35D47E1B" wp14:editId="109755D0">
            <wp:extent cx="5153025" cy="3762375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B61" w:rsidRDefault="005A6B61" w:rsidP="0007129D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2D31BED2" wp14:editId="1AFADF57">
            <wp:extent cx="4953000" cy="410527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A9A" w:rsidRDefault="00141A9A" w:rsidP="0007129D">
      <w:pPr>
        <w:rPr>
          <w:noProof/>
          <w:lang w:eastAsia="cs-CZ"/>
        </w:rPr>
      </w:pPr>
    </w:p>
    <w:p w:rsidR="00141A9A" w:rsidRDefault="00141A9A" w:rsidP="0007129D">
      <w:pPr>
        <w:rPr>
          <w:noProof/>
          <w:lang w:eastAsia="cs-CZ"/>
        </w:rPr>
      </w:pPr>
    </w:p>
    <w:p w:rsidR="00141A9A" w:rsidRDefault="00141A9A" w:rsidP="0007129D">
      <w:pPr>
        <w:rPr>
          <w:noProof/>
          <w:lang w:eastAsia="cs-CZ"/>
        </w:rPr>
      </w:pPr>
    </w:p>
    <w:p w:rsidR="005A6B61" w:rsidRDefault="005A6B61" w:rsidP="0007129D">
      <w:pPr>
        <w:rPr>
          <w:noProof/>
          <w:lang w:eastAsia="cs-CZ"/>
        </w:rPr>
      </w:pPr>
    </w:p>
    <w:p w:rsidR="00B44A6E" w:rsidRDefault="00B44A6E" w:rsidP="00B44A6E">
      <w:pPr>
        <w:jc w:val="center"/>
        <w:rPr>
          <w:sz w:val="40"/>
          <w:szCs w:val="40"/>
        </w:rPr>
      </w:pPr>
      <w:r w:rsidRPr="0029544A">
        <w:rPr>
          <w:sz w:val="40"/>
          <w:szCs w:val="40"/>
        </w:rPr>
        <w:lastRenderedPageBreak/>
        <w:t>3.</w:t>
      </w:r>
      <w:r w:rsidR="008E41B5">
        <w:rPr>
          <w:sz w:val="40"/>
          <w:szCs w:val="40"/>
        </w:rPr>
        <w:t>6</w:t>
      </w:r>
      <w:bookmarkStart w:id="0" w:name="_GoBack"/>
      <w:bookmarkEnd w:id="0"/>
      <w:r w:rsidRPr="0029544A">
        <w:rPr>
          <w:sz w:val="40"/>
          <w:szCs w:val="40"/>
        </w:rPr>
        <w:t>.2 VÍCEÚČELOVÉ ZAŘÍZENÍ OLYMP A ETL</w:t>
      </w:r>
    </w:p>
    <w:p w:rsidR="000D1C75" w:rsidRPr="0029544A" w:rsidRDefault="000D1C75" w:rsidP="00B44A6E">
      <w:pPr>
        <w:jc w:val="center"/>
        <w:rPr>
          <w:sz w:val="40"/>
          <w:szCs w:val="40"/>
        </w:rPr>
      </w:pPr>
    </w:p>
    <w:p w:rsidR="00883579" w:rsidRPr="0007129D" w:rsidRDefault="00883579" w:rsidP="00883579">
      <w:pPr>
        <w:rPr>
          <w:b/>
        </w:rPr>
      </w:pPr>
      <w:r w:rsidRPr="0007129D">
        <w:rPr>
          <w:b/>
        </w:rPr>
        <w:t>1.) VSTUPNÍ DATA</w:t>
      </w:r>
    </w:p>
    <w:p w:rsidR="00883579" w:rsidRPr="004D45AE" w:rsidRDefault="00883579" w:rsidP="00883579">
      <w:pPr>
        <w:spacing w:after="0"/>
        <w:rPr>
          <w:highlight w:val="yellow"/>
        </w:rPr>
      </w:pPr>
      <w:r w:rsidRPr="004D45AE">
        <w:rPr>
          <w:highlight w:val="yellow"/>
        </w:rPr>
        <w:t xml:space="preserve">– jmenovitý výkon kotlů </w:t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  <w:t>Q</w:t>
      </w:r>
      <w:r w:rsidRPr="004D45AE">
        <w:rPr>
          <w:highlight w:val="yellow"/>
          <w:vertAlign w:val="subscript"/>
        </w:rPr>
        <w:t>n</w:t>
      </w:r>
      <w:r w:rsidRPr="004D45AE">
        <w:rPr>
          <w:highlight w:val="yellow"/>
        </w:rPr>
        <w:t xml:space="preserve"> = </w:t>
      </w:r>
      <w:r w:rsidR="004853A6">
        <w:rPr>
          <w:highlight w:val="yellow"/>
        </w:rPr>
        <w:t>2 x60</w:t>
      </w:r>
      <w:r w:rsidRPr="004D45AE">
        <w:rPr>
          <w:highlight w:val="yellow"/>
        </w:rPr>
        <w:t xml:space="preserve"> = </w:t>
      </w:r>
      <w:r w:rsidR="004853A6">
        <w:rPr>
          <w:highlight w:val="yellow"/>
        </w:rPr>
        <w:t>120</w:t>
      </w:r>
      <w:r w:rsidRPr="004D45AE">
        <w:rPr>
          <w:highlight w:val="yellow"/>
        </w:rPr>
        <w:t xml:space="preserve"> kW</w:t>
      </w:r>
    </w:p>
    <w:p w:rsidR="00883579" w:rsidRPr="004D45AE" w:rsidRDefault="00883579" w:rsidP="00883579">
      <w:pPr>
        <w:spacing w:after="0"/>
        <w:rPr>
          <w:highlight w:val="yellow"/>
        </w:rPr>
      </w:pPr>
      <w:r w:rsidRPr="004D45AE">
        <w:rPr>
          <w:highlight w:val="yellow"/>
        </w:rPr>
        <w:t xml:space="preserve">– teplotní spád </w:t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</w:r>
      <w:r w:rsidRPr="004D45AE">
        <w:rPr>
          <w:highlight w:val="yellow"/>
        </w:rPr>
        <w:tab/>
        <w:t xml:space="preserve">80/60 </w:t>
      </w:r>
      <w:r w:rsidRPr="004D45AE">
        <w:rPr>
          <w:rFonts w:cstheme="minorHAnsi"/>
          <w:highlight w:val="yellow"/>
        </w:rPr>
        <w:t>°</w:t>
      </w:r>
      <w:r w:rsidRPr="004D45AE">
        <w:rPr>
          <w:highlight w:val="yellow"/>
        </w:rPr>
        <w:t>C</w:t>
      </w:r>
    </w:p>
    <w:p w:rsidR="0029544A" w:rsidRDefault="00B47073" w:rsidP="00883579">
      <w:pPr>
        <w:jc w:val="both"/>
      </w:pPr>
      <w:r w:rsidRPr="004D45AE">
        <w:rPr>
          <w:noProof/>
          <w:highlight w:val="yellow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1181942</wp:posOffset>
            </wp:positionH>
            <wp:positionV relativeFrom="paragraph">
              <wp:posOffset>271780</wp:posOffset>
            </wp:positionV>
            <wp:extent cx="3090545" cy="3162300"/>
            <wp:effectExtent l="0" t="0" r="0" b="0"/>
            <wp:wrapTight wrapText="bothSides">
              <wp:wrapPolygon edited="0">
                <wp:start x="0" y="0"/>
                <wp:lineTo x="0" y="21470"/>
                <wp:lineTo x="21436" y="21470"/>
                <wp:lineTo x="21436" y="0"/>
                <wp:lineTo x="0" y="0"/>
              </wp:wrapPolygon>
            </wp:wrapTight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630" t="25799" r="51203" b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579" w:rsidRPr="004D45AE">
        <w:rPr>
          <w:highlight w:val="yellow"/>
        </w:rPr>
        <w:t>– celkový vodní objem</w:t>
      </w:r>
      <w:r w:rsidR="00883579" w:rsidRPr="007010AB">
        <w:t xml:space="preserve"> </w:t>
      </w:r>
      <w:r w:rsidR="00883579" w:rsidRPr="007010AB">
        <w:tab/>
      </w:r>
      <w:r w:rsidR="00883579" w:rsidRPr="007010AB">
        <w:tab/>
      </w:r>
      <w:r w:rsidR="00883579" w:rsidRPr="007010AB">
        <w:tab/>
      </w:r>
      <w:r w:rsidR="00883579" w:rsidRPr="007010AB">
        <w:tab/>
      </w:r>
      <w:r w:rsidR="00883579" w:rsidRPr="007010AB">
        <w:tab/>
      </w:r>
      <w:r w:rsidR="00883579" w:rsidRPr="00BE2FEE">
        <w:rPr>
          <w:highlight w:val="green"/>
        </w:rPr>
        <w:t xml:space="preserve">V = </w:t>
      </w:r>
      <w:r w:rsidR="00F47AC6">
        <w:rPr>
          <w:highlight w:val="green"/>
        </w:rPr>
        <w:t>1570</w:t>
      </w:r>
      <w:r w:rsidR="00883579" w:rsidRPr="00BE2FEE">
        <w:rPr>
          <w:highlight w:val="green"/>
        </w:rPr>
        <w:t xml:space="preserve"> l</w:t>
      </w:r>
    </w:p>
    <w:p w:rsidR="00B47073" w:rsidRDefault="00B47073" w:rsidP="00883579">
      <w:pPr>
        <w:jc w:val="both"/>
        <w:rPr>
          <w:noProof/>
          <w:lang w:eastAsia="cs-CZ"/>
        </w:rPr>
      </w:pPr>
    </w:p>
    <w:p w:rsidR="00B47073" w:rsidRDefault="00B47073" w:rsidP="00883579">
      <w:pPr>
        <w:jc w:val="both"/>
      </w:pPr>
    </w:p>
    <w:p w:rsidR="005461EA" w:rsidRDefault="005461EA" w:rsidP="00251F41">
      <w:pPr>
        <w:ind w:left="7080"/>
      </w:pPr>
    </w:p>
    <w:p w:rsidR="00B47073" w:rsidRDefault="00B47073" w:rsidP="005461EA">
      <w:pPr>
        <w:rPr>
          <w:b/>
          <w:noProof/>
          <w:lang w:eastAsia="cs-CZ"/>
        </w:rPr>
      </w:pPr>
    </w:p>
    <w:p w:rsidR="00C42253" w:rsidRDefault="00C42253" w:rsidP="005461EA">
      <w:pPr>
        <w:rPr>
          <w:b/>
        </w:rPr>
      </w:pPr>
    </w:p>
    <w:p w:rsidR="00B47073" w:rsidRDefault="00B47073" w:rsidP="005461EA">
      <w:pPr>
        <w:rPr>
          <w:b/>
        </w:rPr>
      </w:pPr>
    </w:p>
    <w:p w:rsidR="00B47073" w:rsidRDefault="00B47073" w:rsidP="005461EA">
      <w:pPr>
        <w:rPr>
          <w:b/>
        </w:rPr>
      </w:pPr>
    </w:p>
    <w:p w:rsidR="00B47073" w:rsidRDefault="00B47073" w:rsidP="005461EA">
      <w:pPr>
        <w:rPr>
          <w:b/>
        </w:rPr>
      </w:pPr>
    </w:p>
    <w:p w:rsidR="00B47073" w:rsidRDefault="00B47073" w:rsidP="005461EA">
      <w:pPr>
        <w:rPr>
          <w:b/>
          <w:noProof/>
          <w:lang w:eastAsia="cs-CZ"/>
        </w:rPr>
      </w:pPr>
    </w:p>
    <w:p w:rsidR="00B47073" w:rsidRDefault="00B47073" w:rsidP="005461EA">
      <w:pPr>
        <w:rPr>
          <w:b/>
        </w:rPr>
      </w:pPr>
    </w:p>
    <w:p w:rsidR="00B47073" w:rsidRDefault="004D45AE" w:rsidP="005461EA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433B8942" wp14:editId="5E0D84E9">
            <wp:simplePos x="0" y="0"/>
            <wp:positionH relativeFrom="column">
              <wp:posOffset>431608</wp:posOffset>
            </wp:positionH>
            <wp:positionV relativeFrom="paragraph">
              <wp:posOffset>7620</wp:posOffset>
            </wp:positionV>
            <wp:extent cx="5302250" cy="3282315"/>
            <wp:effectExtent l="0" t="0" r="0" b="0"/>
            <wp:wrapTight wrapText="bothSides">
              <wp:wrapPolygon edited="0">
                <wp:start x="0" y="0"/>
                <wp:lineTo x="0" y="21437"/>
                <wp:lineTo x="21497" y="21437"/>
                <wp:lineTo x="21497" y="0"/>
                <wp:lineTo x="0" y="0"/>
              </wp:wrapPolygon>
            </wp:wrapTight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275" t="25791" r="13837" b="20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328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073" w:rsidRDefault="00B47073" w:rsidP="005461EA">
      <w:pPr>
        <w:rPr>
          <w:b/>
        </w:rPr>
      </w:pPr>
    </w:p>
    <w:p w:rsidR="004D45AE" w:rsidRDefault="004D45AE" w:rsidP="005461EA">
      <w:pPr>
        <w:rPr>
          <w:b/>
        </w:rPr>
      </w:pPr>
    </w:p>
    <w:p w:rsidR="004D45AE" w:rsidRDefault="004D45AE" w:rsidP="005461EA">
      <w:pPr>
        <w:rPr>
          <w:b/>
        </w:rPr>
      </w:pPr>
    </w:p>
    <w:p w:rsidR="004D45AE" w:rsidRDefault="004D45AE" w:rsidP="005461EA">
      <w:pPr>
        <w:rPr>
          <w:b/>
        </w:rPr>
      </w:pPr>
    </w:p>
    <w:p w:rsidR="004853A6" w:rsidRDefault="004853A6" w:rsidP="005461EA">
      <w:pPr>
        <w:rPr>
          <w:b/>
        </w:rPr>
      </w:pPr>
    </w:p>
    <w:p w:rsidR="004853A6" w:rsidRDefault="004853A6" w:rsidP="005461EA">
      <w:pPr>
        <w:rPr>
          <w:b/>
        </w:rPr>
      </w:pPr>
    </w:p>
    <w:p w:rsidR="004853A6" w:rsidRDefault="004853A6" w:rsidP="005461EA">
      <w:pPr>
        <w:rPr>
          <w:b/>
        </w:rPr>
      </w:pPr>
    </w:p>
    <w:p w:rsidR="00B47073" w:rsidRDefault="004D45AE" w:rsidP="005461EA">
      <w:pPr>
        <w:rPr>
          <w:b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 wp14:anchorId="5212E699" wp14:editId="3A254E4E">
            <wp:simplePos x="0" y="0"/>
            <wp:positionH relativeFrom="margin">
              <wp:posOffset>101600</wp:posOffset>
            </wp:positionH>
            <wp:positionV relativeFrom="paragraph">
              <wp:posOffset>715010</wp:posOffset>
            </wp:positionV>
            <wp:extent cx="5855335" cy="2089785"/>
            <wp:effectExtent l="0" t="0" r="0" b="5715"/>
            <wp:wrapTight wrapText="bothSides">
              <wp:wrapPolygon edited="0">
                <wp:start x="0" y="0"/>
                <wp:lineTo x="0" y="21462"/>
                <wp:lineTo x="21504" y="21462"/>
                <wp:lineTo x="21504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899" t="29688" r="14259" b="2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A6E" w:rsidRDefault="00B44A6E" w:rsidP="005461EA">
      <w:pPr>
        <w:rPr>
          <w:b/>
        </w:rPr>
      </w:pPr>
      <w:r>
        <w:rPr>
          <w:b/>
        </w:rPr>
        <w:t xml:space="preserve">Zdroj: </w:t>
      </w:r>
      <w:hyperlink r:id="rId14" w:history="1">
        <w:r w:rsidRPr="0043023D">
          <w:rPr>
            <w:rStyle w:val="Hypertextovodkaz"/>
            <w:b/>
          </w:rPr>
          <w:t>www.audry.cz</w:t>
        </w:r>
      </w:hyperlink>
    </w:p>
    <w:p w:rsidR="00B47073" w:rsidRDefault="00B47073" w:rsidP="005461EA">
      <w:pPr>
        <w:rPr>
          <w:b/>
        </w:rPr>
      </w:pPr>
      <w:r>
        <w:rPr>
          <w:b/>
        </w:rPr>
        <w:t>2.) NÁVRH</w:t>
      </w:r>
    </w:p>
    <w:p w:rsidR="00AA18EA" w:rsidRDefault="004853A6" w:rsidP="00AA18E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2436970</wp:posOffset>
                </wp:positionH>
                <wp:positionV relativeFrom="paragraph">
                  <wp:posOffset>287125</wp:posOffset>
                </wp:positionV>
                <wp:extent cx="520700" cy="2444750"/>
                <wp:effectExtent l="19050" t="19050" r="12700" b="1270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444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3DB03E" id="Obdélník 4" o:spid="_x0000_s1026" style="position:absolute;margin-left:191.9pt;margin-top:22.6pt;width:41pt;height:19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" filled="f" strokecolor="#c00000" strokeweight="2.25pt"/>
            </w:pict>
          </mc:Fallback>
        </mc:AlternateContent>
      </w:r>
      <w:r w:rsidR="008C18DB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292100</wp:posOffset>
            </wp:positionV>
            <wp:extent cx="5836285" cy="2343150"/>
            <wp:effectExtent l="0" t="0" r="0" b="0"/>
            <wp:wrapTight wrapText="bothSides">
              <wp:wrapPolygon edited="0">
                <wp:start x="0" y="0"/>
                <wp:lineTo x="0" y="21424"/>
                <wp:lineTo x="21504" y="21424"/>
                <wp:lineTo x="21504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041" t="33358" r="14516" b="12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8EA">
        <w:t>– navrhuji expanzní automat od firmy Olymp (</w:t>
      </w:r>
      <w:hyperlink r:id="rId16" w:history="1">
        <w:r w:rsidR="00AA18EA" w:rsidRPr="00E33697">
          <w:rPr>
            <w:rStyle w:val="Hypertextovodkaz"/>
          </w:rPr>
          <w:t>www.audry.cz</w:t>
        </w:r>
      </w:hyperlink>
      <w:r w:rsidR="00AA18EA">
        <w:t xml:space="preserve">) </w:t>
      </w:r>
      <w:r w:rsidR="00AA18EA" w:rsidRPr="00BE2FEE">
        <w:rPr>
          <w:highlight w:val="green"/>
        </w:rPr>
        <w:t>typ HC-</w:t>
      </w:r>
      <w:r w:rsidR="0009478A">
        <w:rPr>
          <w:highlight w:val="green"/>
        </w:rPr>
        <w:t>7</w:t>
      </w:r>
      <w:r w:rsidR="00AA18EA" w:rsidRPr="00BE2FEE">
        <w:rPr>
          <w:highlight w:val="green"/>
        </w:rPr>
        <w:t>S4, 1 ks</w:t>
      </w:r>
    </w:p>
    <w:p w:rsidR="008C18DB" w:rsidRDefault="008C18DB" w:rsidP="00AA18EA">
      <w:pPr>
        <w:rPr>
          <w:b/>
          <w:noProof/>
          <w:lang w:eastAsia="cs-CZ"/>
        </w:rPr>
      </w:pPr>
    </w:p>
    <w:p w:rsidR="00B47073" w:rsidRDefault="00B47073" w:rsidP="00AA18EA">
      <w:pPr>
        <w:rPr>
          <w:b/>
        </w:rPr>
      </w:pPr>
    </w:p>
    <w:p w:rsidR="008C18DB" w:rsidRDefault="008C18DB" w:rsidP="00AA18EA">
      <w:pPr>
        <w:rPr>
          <w:b/>
        </w:rPr>
      </w:pPr>
    </w:p>
    <w:p w:rsidR="008C18DB" w:rsidRDefault="008C18DB" w:rsidP="00AA18EA">
      <w:pPr>
        <w:rPr>
          <w:b/>
        </w:rPr>
      </w:pPr>
    </w:p>
    <w:p w:rsidR="008C18DB" w:rsidRDefault="008C18DB" w:rsidP="00AA18EA">
      <w:pPr>
        <w:rPr>
          <w:b/>
        </w:rPr>
      </w:pPr>
    </w:p>
    <w:p w:rsidR="008C18DB" w:rsidRDefault="008C18DB" w:rsidP="00AA18EA">
      <w:pPr>
        <w:rPr>
          <w:b/>
        </w:rPr>
      </w:pPr>
    </w:p>
    <w:p w:rsidR="008C18DB" w:rsidRDefault="008C18DB" w:rsidP="00AA18EA">
      <w:pPr>
        <w:rPr>
          <w:b/>
        </w:rPr>
      </w:pPr>
    </w:p>
    <w:p w:rsidR="008C18DB" w:rsidRDefault="008C18DB" w:rsidP="00AA18EA">
      <w:pPr>
        <w:rPr>
          <w:b/>
        </w:rPr>
      </w:pPr>
    </w:p>
    <w:p w:rsidR="008C18DB" w:rsidRPr="008C18DB" w:rsidRDefault="008C18DB" w:rsidP="008C18DB">
      <w:pPr>
        <w:rPr>
          <w:b/>
        </w:rPr>
      </w:pPr>
      <w:r w:rsidRPr="008C18DB">
        <w:rPr>
          <w:b/>
        </w:rPr>
        <w:t>3.) FUNKCE ZAŘÍZENÍ</w:t>
      </w:r>
    </w:p>
    <w:p w:rsidR="008C18DB" w:rsidRPr="00E234D3" w:rsidRDefault="008C18DB" w:rsidP="008C18DB">
      <w:pPr>
        <w:shd w:val="clear" w:color="auto" w:fill="FFFFFF"/>
        <w:spacing w:after="38" w:line="286" w:lineRule="atLeast"/>
        <w:textAlignment w:val="baseline"/>
        <w:outlineLvl w:val="2"/>
        <w:rPr>
          <w:rFonts w:eastAsia="Times New Roman" w:cs="Arial"/>
          <w:b/>
          <w:bCs/>
          <w:lang w:eastAsia="cs-CZ"/>
        </w:rPr>
      </w:pPr>
      <w:r w:rsidRPr="00E234D3">
        <w:rPr>
          <w:rFonts w:eastAsia="Times New Roman" w:cs="Arial"/>
          <w:b/>
          <w:bCs/>
          <w:lang w:eastAsia="cs-CZ"/>
        </w:rPr>
        <w:t>Odvzdušňování a odplyňování</w:t>
      </w:r>
    </w:p>
    <w:p w:rsidR="008C18DB" w:rsidRPr="00E234D3" w:rsidRDefault="008C18DB" w:rsidP="008C18DB">
      <w:pPr>
        <w:shd w:val="clear" w:color="auto" w:fill="FFFFFF"/>
        <w:spacing w:after="188" w:line="240" w:lineRule="auto"/>
        <w:textAlignment w:val="baseline"/>
        <w:rPr>
          <w:rFonts w:eastAsia="Times New Roman" w:cs="Arial"/>
          <w:lang w:eastAsia="cs-CZ"/>
        </w:rPr>
      </w:pPr>
      <w:r w:rsidRPr="00E234D3">
        <w:rPr>
          <w:rFonts w:eastAsia="Times New Roman" w:cs="Arial"/>
          <w:lang w:eastAsia="cs-CZ"/>
        </w:rPr>
        <w:t>Řízená desorpční metoda, použitá v zařízení OLYMP, se zjednodušeně nazývá principem lahve sodovky, při jejímž otevření dochází k úniku plynů. Použitím expanzního automatu OLYMP není již nikdy třeba provádět odvzdušnění nejvýše položených částí otopné soustavy</w:t>
      </w:r>
    </w:p>
    <w:p w:rsidR="008C18DB" w:rsidRPr="00E234D3" w:rsidRDefault="008C18DB" w:rsidP="008C18DB">
      <w:pPr>
        <w:shd w:val="clear" w:color="auto" w:fill="FFFFFF"/>
        <w:spacing w:before="312" w:after="38" w:line="286" w:lineRule="atLeast"/>
        <w:textAlignment w:val="baseline"/>
        <w:outlineLvl w:val="2"/>
        <w:rPr>
          <w:rFonts w:eastAsia="Times New Roman" w:cs="Arial"/>
          <w:b/>
          <w:bCs/>
          <w:lang w:eastAsia="cs-CZ"/>
        </w:rPr>
      </w:pPr>
      <w:r w:rsidRPr="00E234D3">
        <w:rPr>
          <w:rFonts w:eastAsia="Times New Roman" w:cs="Arial"/>
          <w:b/>
          <w:bCs/>
          <w:lang w:eastAsia="cs-CZ"/>
        </w:rPr>
        <w:t>Fyzikální úprava vody bez chemikálií</w:t>
      </w:r>
    </w:p>
    <w:p w:rsidR="008C18DB" w:rsidRPr="00E234D3" w:rsidRDefault="008C18DB" w:rsidP="008C18DB">
      <w:pPr>
        <w:shd w:val="clear" w:color="auto" w:fill="FFFFFF"/>
        <w:spacing w:after="188" w:line="240" w:lineRule="auto"/>
        <w:textAlignment w:val="baseline"/>
        <w:rPr>
          <w:rFonts w:eastAsia="Times New Roman" w:cs="Arial"/>
          <w:lang w:eastAsia="cs-CZ"/>
        </w:rPr>
      </w:pPr>
      <w:r w:rsidRPr="00E234D3">
        <w:rPr>
          <w:rFonts w:eastAsia="Times New Roman" w:cs="Arial"/>
          <w:lang w:eastAsia="cs-CZ"/>
        </w:rPr>
        <w:t>Ekologický přínos představuje fyzikální úprava vody, bez použití chemikálií (pouze úprava pH). Oběhová voda se zcela zbavuje kyslíku a dalších plynů, ketré kromě zavzdušnění způsobují koroze materiálů, eroze čerpadel a poškození kotlů či výměníků.</w:t>
      </w:r>
    </w:p>
    <w:p w:rsidR="008C18DB" w:rsidRPr="00E234D3" w:rsidRDefault="008C18DB" w:rsidP="008C18DB">
      <w:pPr>
        <w:shd w:val="clear" w:color="auto" w:fill="FFFFFF"/>
        <w:spacing w:before="312" w:after="38" w:line="286" w:lineRule="atLeast"/>
        <w:textAlignment w:val="baseline"/>
        <w:outlineLvl w:val="2"/>
        <w:rPr>
          <w:rFonts w:eastAsia="Times New Roman" w:cs="Arial"/>
          <w:b/>
          <w:bCs/>
          <w:lang w:eastAsia="cs-CZ"/>
        </w:rPr>
      </w:pPr>
      <w:r w:rsidRPr="00E234D3">
        <w:rPr>
          <w:rFonts w:eastAsia="Times New Roman" w:cs="Arial"/>
          <w:b/>
          <w:bCs/>
          <w:lang w:eastAsia="cs-CZ"/>
        </w:rPr>
        <w:t>Automatické doplňování vody a udržování konstantní hladiny zvoleného tlaku</w:t>
      </w:r>
    </w:p>
    <w:p w:rsidR="008C18DB" w:rsidRPr="00E234D3" w:rsidRDefault="008C18DB" w:rsidP="008C18DB">
      <w:pPr>
        <w:shd w:val="clear" w:color="auto" w:fill="FFFFFF"/>
        <w:spacing w:after="188" w:line="240" w:lineRule="auto"/>
        <w:textAlignment w:val="baseline"/>
        <w:rPr>
          <w:rFonts w:eastAsia="Times New Roman" w:cs="Arial"/>
          <w:lang w:eastAsia="cs-CZ"/>
        </w:rPr>
      </w:pPr>
      <w:r w:rsidRPr="00E234D3">
        <w:rPr>
          <w:rFonts w:eastAsia="Times New Roman" w:cs="Arial"/>
          <w:lang w:eastAsia="cs-CZ"/>
        </w:rPr>
        <w:t>Otopná soustava se podle potřeby doplňuje vodou z vodovodu, primáru, příp. z úpravny vody. Při přestoupení tlaku vlivem roztažnosti vody nad hodnotu nastavenou na přepouštěcím ventilu, dojde automaticky k přepouštění vody do zásobní nádoby.</w:t>
      </w:r>
    </w:p>
    <w:p w:rsidR="008C18DB" w:rsidRPr="00E234D3" w:rsidRDefault="008C18DB" w:rsidP="008C18DB">
      <w:pPr>
        <w:shd w:val="clear" w:color="auto" w:fill="FFFFFF"/>
        <w:spacing w:before="312" w:after="38" w:line="286" w:lineRule="atLeast"/>
        <w:textAlignment w:val="baseline"/>
        <w:outlineLvl w:val="2"/>
        <w:rPr>
          <w:rFonts w:eastAsia="Times New Roman" w:cs="Arial"/>
          <w:b/>
          <w:bCs/>
          <w:lang w:eastAsia="cs-CZ"/>
        </w:rPr>
      </w:pPr>
      <w:r w:rsidRPr="00E234D3">
        <w:rPr>
          <w:rFonts w:eastAsia="Times New Roman" w:cs="Arial"/>
          <w:b/>
          <w:bCs/>
          <w:lang w:eastAsia="cs-CZ"/>
        </w:rPr>
        <w:lastRenderedPageBreak/>
        <w:t>Změkčování vody</w:t>
      </w:r>
    </w:p>
    <w:p w:rsidR="008C18DB" w:rsidRPr="00E234D3" w:rsidRDefault="008C18DB" w:rsidP="008C18DB">
      <w:pPr>
        <w:shd w:val="clear" w:color="auto" w:fill="FFFFFF"/>
        <w:spacing w:after="188" w:line="240" w:lineRule="auto"/>
        <w:textAlignment w:val="baseline"/>
        <w:rPr>
          <w:rFonts w:eastAsia="Times New Roman" w:cs="Arial"/>
          <w:lang w:eastAsia="cs-CZ"/>
        </w:rPr>
      </w:pPr>
      <w:r w:rsidRPr="00E234D3">
        <w:rPr>
          <w:rFonts w:eastAsia="Times New Roman" w:cs="Arial"/>
          <w:lang w:eastAsia="cs-CZ"/>
        </w:rPr>
        <w:t>Při doplňování vodou z vodovodu a tvrdosti vyšší než 15 °N je na požadavek dodáván filtr s katexovou vložkou, který zajistí změkčení vody na normované parametry. Pro větší zařízení dodáváme kabinkové úpravny vody.</w:t>
      </w:r>
    </w:p>
    <w:p w:rsidR="008C18DB" w:rsidRPr="00E234D3" w:rsidRDefault="008C18DB" w:rsidP="008C18DB">
      <w:pPr>
        <w:shd w:val="clear" w:color="auto" w:fill="FFFFFF"/>
        <w:spacing w:before="312" w:after="38" w:line="286" w:lineRule="atLeast"/>
        <w:textAlignment w:val="baseline"/>
        <w:outlineLvl w:val="2"/>
        <w:rPr>
          <w:rFonts w:eastAsia="Times New Roman" w:cs="Arial"/>
          <w:b/>
          <w:bCs/>
          <w:lang w:eastAsia="cs-CZ"/>
        </w:rPr>
      </w:pPr>
      <w:r w:rsidRPr="00E234D3">
        <w:rPr>
          <w:rFonts w:eastAsia="Times New Roman" w:cs="Arial"/>
          <w:b/>
          <w:bCs/>
          <w:lang w:eastAsia="cs-CZ"/>
        </w:rPr>
        <w:t>Komplexní diagnostika otopné soustavy</w:t>
      </w:r>
    </w:p>
    <w:p w:rsidR="008C18DB" w:rsidRPr="00E234D3" w:rsidRDefault="008C18DB" w:rsidP="008C18DB">
      <w:pPr>
        <w:shd w:val="clear" w:color="auto" w:fill="FFFFFF"/>
        <w:spacing w:after="188" w:line="240" w:lineRule="auto"/>
        <w:textAlignment w:val="baseline"/>
        <w:rPr>
          <w:rFonts w:eastAsia="Times New Roman" w:cs="Arial"/>
          <w:lang w:eastAsia="cs-CZ"/>
        </w:rPr>
      </w:pPr>
      <w:r w:rsidRPr="00E234D3">
        <w:rPr>
          <w:rFonts w:eastAsia="Times New Roman" w:cs="Arial"/>
          <w:lang w:eastAsia="cs-CZ"/>
        </w:rPr>
        <w:t>Vestavěná programovatelná řídící jednotka zajišťuje plně automatický provoz zařízení a umožňuje komplexní diagnostiku celé otopné nebo klimatizační soustavy. Provozní stavy mohou být dálkově přenášeny.</w:t>
      </w:r>
    </w:p>
    <w:p w:rsidR="008C18DB" w:rsidRPr="00E234D3" w:rsidRDefault="008C18DB" w:rsidP="008C18DB">
      <w:pPr>
        <w:shd w:val="clear" w:color="auto" w:fill="FFFFFF"/>
        <w:spacing w:before="312" w:after="38" w:line="286" w:lineRule="atLeast"/>
        <w:textAlignment w:val="baseline"/>
        <w:outlineLvl w:val="2"/>
        <w:rPr>
          <w:rFonts w:eastAsia="Times New Roman" w:cs="Arial"/>
          <w:b/>
          <w:bCs/>
          <w:lang w:eastAsia="cs-CZ"/>
        </w:rPr>
      </w:pPr>
      <w:r w:rsidRPr="00E234D3">
        <w:rPr>
          <w:rFonts w:eastAsia="Times New Roman" w:cs="Arial"/>
          <w:b/>
          <w:bCs/>
          <w:lang w:eastAsia="cs-CZ"/>
        </w:rPr>
        <w:t>Zabezpečení otopné soustavy</w:t>
      </w:r>
    </w:p>
    <w:p w:rsidR="008C18DB" w:rsidRDefault="008C18DB" w:rsidP="008C18DB">
      <w:pPr>
        <w:shd w:val="clear" w:color="auto" w:fill="FFFFFF"/>
        <w:spacing w:after="188" w:line="240" w:lineRule="auto"/>
        <w:textAlignment w:val="baseline"/>
        <w:rPr>
          <w:rFonts w:eastAsia="Times New Roman" w:cs="Arial"/>
          <w:lang w:eastAsia="cs-CZ"/>
        </w:rPr>
      </w:pPr>
      <w:r w:rsidRPr="00E234D3">
        <w:rPr>
          <w:rFonts w:eastAsia="Times New Roman" w:cs="Arial"/>
          <w:lang w:eastAsia="cs-CZ"/>
        </w:rPr>
        <w:t>Expanzní automat OLYMP je expanzním zařízením podle odst. 7.9 ČSN 060830 „Zabezpečovací zařízení pro ústřední vytápění a ohřívání užitkové vody“.</w:t>
      </w:r>
    </w:p>
    <w:p w:rsidR="00B44A6E" w:rsidRDefault="00B44A6E" w:rsidP="008C18DB">
      <w:pPr>
        <w:shd w:val="clear" w:color="auto" w:fill="FFFFFF"/>
        <w:spacing w:after="188" w:line="240" w:lineRule="auto"/>
        <w:textAlignment w:val="baseline"/>
        <w:rPr>
          <w:rFonts w:eastAsia="Times New Roman" w:cs="Arial"/>
          <w:b/>
          <w:lang w:eastAsia="cs-CZ"/>
        </w:rPr>
      </w:pPr>
    </w:p>
    <w:p w:rsidR="008C18DB" w:rsidRDefault="001B69BB" w:rsidP="008C18DB">
      <w:pPr>
        <w:shd w:val="clear" w:color="auto" w:fill="FFFFFF"/>
        <w:spacing w:after="188" w:line="240" w:lineRule="auto"/>
        <w:textAlignment w:val="baseline"/>
        <w:rPr>
          <w:rStyle w:val="Hypertextovodkaz"/>
          <w:rFonts w:eastAsia="Times New Roman" w:cs="Arial"/>
          <w:b/>
          <w:lang w:eastAsia="cs-CZ"/>
        </w:rPr>
      </w:pPr>
      <w:r w:rsidRPr="001B69BB">
        <w:rPr>
          <w:rFonts w:eastAsia="Times New Roman" w:cs="Arial"/>
          <w:b/>
          <w:lang w:eastAsia="cs-CZ"/>
        </w:rPr>
        <w:t>3.1</w:t>
      </w:r>
      <w:r w:rsidR="008C18DB" w:rsidRPr="001B69BB">
        <w:rPr>
          <w:rFonts w:eastAsia="Times New Roman" w:cs="Arial"/>
          <w:b/>
          <w:lang w:eastAsia="cs-CZ"/>
        </w:rPr>
        <w:t>) Schéma zařízení</w:t>
      </w:r>
      <w:r w:rsidR="00B44A6E">
        <w:rPr>
          <w:rFonts w:eastAsia="Times New Roman" w:cs="Arial"/>
          <w:b/>
          <w:lang w:eastAsia="cs-CZ"/>
        </w:rPr>
        <w:t xml:space="preserve">, Zdroj: </w:t>
      </w:r>
      <w:hyperlink r:id="rId17" w:history="1">
        <w:r w:rsidR="00B44A6E" w:rsidRPr="0043023D">
          <w:rPr>
            <w:rStyle w:val="Hypertextovodkaz"/>
            <w:rFonts w:eastAsia="Times New Roman" w:cs="Arial"/>
            <w:b/>
            <w:lang w:eastAsia="cs-CZ"/>
          </w:rPr>
          <w:t>www.etl.cz</w:t>
        </w:r>
      </w:hyperlink>
    </w:p>
    <w:p w:rsidR="00CC40DC" w:rsidRDefault="00CC40DC" w:rsidP="00CC40DC">
      <w:pPr>
        <w:shd w:val="clear" w:color="auto" w:fill="FFFFFF"/>
        <w:spacing w:before="312" w:after="38" w:line="286" w:lineRule="atLeast"/>
        <w:textAlignment w:val="baseline"/>
        <w:outlineLvl w:val="2"/>
        <w:rPr>
          <w:b/>
          <w:bCs/>
        </w:rPr>
      </w:pPr>
      <w:r w:rsidRPr="00CC40DC">
        <w:rPr>
          <w:b/>
          <w:bCs/>
        </w:rPr>
        <w:t>Zapojení ETL VDZ viz výměníková stanice školy</w:t>
      </w:r>
    </w:p>
    <w:p w:rsidR="00CC40DC" w:rsidRPr="00CC40DC" w:rsidRDefault="00CC40DC" w:rsidP="00CC40DC">
      <w:pPr>
        <w:shd w:val="clear" w:color="auto" w:fill="FFFFFF"/>
        <w:spacing w:before="312" w:after="38" w:line="286" w:lineRule="atLeast"/>
        <w:textAlignment w:val="baseline"/>
        <w:outlineLvl w:val="2"/>
        <w:rPr>
          <w:rFonts w:eastAsia="Times New Roman" w:cs="Arial"/>
          <w:b/>
          <w:bCs/>
          <w:lang w:eastAsia="cs-CZ"/>
        </w:rPr>
      </w:pPr>
    </w:p>
    <w:p w:rsidR="008C18DB" w:rsidRDefault="004853A6" w:rsidP="008C18DB">
      <w:pPr>
        <w:shd w:val="clear" w:color="auto" w:fill="FFFFFF"/>
        <w:spacing w:after="188" w:line="240" w:lineRule="auto"/>
        <w:textAlignment w:val="baseline"/>
        <w:rPr>
          <w:rFonts w:eastAsia="Times New Roman" w:cs="Arial"/>
          <w:noProof/>
          <w:lang w:eastAsia="cs-CZ"/>
        </w:rPr>
      </w:pPr>
      <w:r>
        <w:rPr>
          <w:rFonts w:eastAsia="Times New Roman" w:cs="Arial"/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51393E01" wp14:editId="1C0C91E5">
            <wp:simplePos x="0" y="0"/>
            <wp:positionH relativeFrom="margin">
              <wp:posOffset>24765</wp:posOffset>
            </wp:positionH>
            <wp:positionV relativeFrom="paragraph">
              <wp:posOffset>28575</wp:posOffset>
            </wp:positionV>
            <wp:extent cx="5558790" cy="3898900"/>
            <wp:effectExtent l="0" t="0" r="3810" b="6350"/>
            <wp:wrapTight wrapText="bothSides">
              <wp:wrapPolygon edited="0">
                <wp:start x="0" y="0"/>
                <wp:lineTo x="0" y="21530"/>
                <wp:lineTo x="21541" y="21530"/>
                <wp:lineTo x="21541" y="0"/>
                <wp:lineTo x="0" y="0"/>
              </wp:wrapPolygon>
            </wp:wrapTight>
            <wp:docPr id="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821" t="25130" r="24841" b="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8DB" w:rsidRPr="00E234D3" w:rsidRDefault="008C18DB" w:rsidP="008C18DB">
      <w:pPr>
        <w:shd w:val="clear" w:color="auto" w:fill="FFFFFF"/>
        <w:spacing w:after="188" w:line="240" w:lineRule="auto"/>
        <w:textAlignment w:val="baseline"/>
        <w:rPr>
          <w:rFonts w:eastAsia="Times New Roman" w:cs="Arial"/>
          <w:lang w:eastAsia="cs-CZ"/>
        </w:rPr>
      </w:pPr>
    </w:p>
    <w:p w:rsidR="008C18DB" w:rsidRDefault="008C18DB" w:rsidP="008C18DB"/>
    <w:p w:rsidR="008C18DB" w:rsidRDefault="008C18DB" w:rsidP="008C18DB"/>
    <w:p w:rsidR="008C18DB" w:rsidRDefault="008C18DB" w:rsidP="008C18DB"/>
    <w:p w:rsidR="00B44A6E" w:rsidRDefault="00B44A6E" w:rsidP="009E62DB">
      <w:pPr>
        <w:jc w:val="center"/>
      </w:pPr>
    </w:p>
    <w:p w:rsidR="00B44A6E" w:rsidRDefault="00B44A6E" w:rsidP="009E62DB">
      <w:pPr>
        <w:jc w:val="center"/>
      </w:pPr>
    </w:p>
    <w:p w:rsidR="00B44A6E" w:rsidRDefault="00B44A6E" w:rsidP="009E62DB">
      <w:pPr>
        <w:jc w:val="center"/>
      </w:pPr>
    </w:p>
    <w:p w:rsidR="00F81A19" w:rsidRDefault="00F81A19" w:rsidP="009E62DB">
      <w:pPr>
        <w:jc w:val="center"/>
      </w:pPr>
    </w:p>
    <w:p w:rsidR="00F81A19" w:rsidRDefault="00F81A19" w:rsidP="009E62DB">
      <w:pPr>
        <w:jc w:val="center"/>
      </w:pPr>
    </w:p>
    <w:p w:rsidR="00F81A19" w:rsidRDefault="00F81A19" w:rsidP="009E62DB">
      <w:pPr>
        <w:jc w:val="center"/>
      </w:pPr>
    </w:p>
    <w:p w:rsidR="00F81A19" w:rsidRDefault="00F81A19" w:rsidP="009E62DB">
      <w:pPr>
        <w:jc w:val="center"/>
      </w:pPr>
    </w:p>
    <w:p w:rsidR="00F81A19" w:rsidRDefault="00F81A19" w:rsidP="009E62DB">
      <w:pPr>
        <w:jc w:val="center"/>
      </w:pPr>
    </w:p>
    <w:p w:rsidR="00CC40DC" w:rsidRDefault="00CC40DC" w:rsidP="009E62DB">
      <w:pPr>
        <w:jc w:val="center"/>
        <w:sectPr w:rsidR="00CC40DC" w:rsidSect="009C3751">
          <w:pgSz w:w="11906" w:h="16838"/>
          <w:pgMar w:top="851" w:right="1274" w:bottom="993" w:left="851" w:header="708" w:footer="708" w:gutter="0"/>
          <w:cols w:space="708"/>
          <w:docGrid w:linePitch="360"/>
        </w:sect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5410200" cy="3619500"/>
            <wp:effectExtent l="0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7987CDCD" wp14:editId="69EF2EC0">
            <wp:extent cx="5944011" cy="45815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82781" cy="461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C81" w:rsidRDefault="00701C81" w:rsidP="00CC40DC">
      <w:pPr>
        <w:rPr>
          <w:b/>
        </w:rPr>
      </w:pPr>
    </w:p>
    <w:sectPr w:rsidR="00701C81" w:rsidSect="00B44A6E">
      <w:pgSz w:w="16838" w:h="11906" w:orient="landscape"/>
      <w:pgMar w:top="1276" w:right="992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2D0" w:rsidRDefault="00A552D0" w:rsidP="005461EA">
      <w:pPr>
        <w:spacing w:after="0" w:line="240" w:lineRule="auto"/>
      </w:pPr>
      <w:r>
        <w:separator/>
      </w:r>
    </w:p>
  </w:endnote>
  <w:endnote w:type="continuationSeparator" w:id="0">
    <w:p w:rsidR="00A552D0" w:rsidRDefault="00A552D0" w:rsidP="00546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2D0" w:rsidRDefault="00A552D0" w:rsidP="005461EA">
      <w:pPr>
        <w:spacing w:after="0" w:line="240" w:lineRule="auto"/>
      </w:pPr>
      <w:r>
        <w:separator/>
      </w:r>
    </w:p>
  </w:footnote>
  <w:footnote w:type="continuationSeparator" w:id="0">
    <w:p w:rsidR="00A552D0" w:rsidRDefault="00A552D0" w:rsidP="005461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B713B8"/>
    <w:multiLevelType w:val="hybridMultilevel"/>
    <w:tmpl w:val="0B6A51FC"/>
    <w:lvl w:ilvl="0" w:tplc="52CAA712">
      <w:start w:val="1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E40FB0"/>
    <w:multiLevelType w:val="hybridMultilevel"/>
    <w:tmpl w:val="91AC17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F37"/>
    <w:rsid w:val="00004253"/>
    <w:rsid w:val="00014DFC"/>
    <w:rsid w:val="00015EF6"/>
    <w:rsid w:val="000230D5"/>
    <w:rsid w:val="00024F92"/>
    <w:rsid w:val="00025EB6"/>
    <w:rsid w:val="00032C60"/>
    <w:rsid w:val="00045DEF"/>
    <w:rsid w:val="00056680"/>
    <w:rsid w:val="00061185"/>
    <w:rsid w:val="0007129D"/>
    <w:rsid w:val="00074B35"/>
    <w:rsid w:val="00087C7A"/>
    <w:rsid w:val="0009478A"/>
    <w:rsid w:val="000A63D4"/>
    <w:rsid w:val="000A7D48"/>
    <w:rsid w:val="000C559D"/>
    <w:rsid w:val="000D1C75"/>
    <w:rsid w:val="000D73C9"/>
    <w:rsid w:val="000E308E"/>
    <w:rsid w:val="000E4C84"/>
    <w:rsid w:val="000E5757"/>
    <w:rsid w:val="000E6BE0"/>
    <w:rsid w:val="000E76E9"/>
    <w:rsid w:val="000F0B01"/>
    <w:rsid w:val="000F7077"/>
    <w:rsid w:val="0013289B"/>
    <w:rsid w:val="001343A7"/>
    <w:rsid w:val="00134F8B"/>
    <w:rsid w:val="00140C32"/>
    <w:rsid w:val="00141A9A"/>
    <w:rsid w:val="001444E4"/>
    <w:rsid w:val="00153C6D"/>
    <w:rsid w:val="00161D6A"/>
    <w:rsid w:val="0016659E"/>
    <w:rsid w:val="001722B7"/>
    <w:rsid w:val="00187AAC"/>
    <w:rsid w:val="001B69BB"/>
    <w:rsid w:val="001D3751"/>
    <w:rsid w:val="001D46DA"/>
    <w:rsid w:val="00204301"/>
    <w:rsid w:val="00205566"/>
    <w:rsid w:val="00211EAE"/>
    <w:rsid w:val="002140AE"/>
    <w:rsid w:val="002171C9"/>
    <w:rsid w:val="00232A31"/>
    <w:rsid w:val="00251F41"/>
    <w:rsid w:val="00254065"/>
    <w:rsid w:val="0025611C"/>
    <w:rsid w:val="0026476D"/>
    <w:rsid w:val="00265AF4"/>
    <w:rsid w:val="002661F4"/>
    <w:rsid w:val="00292E9C"/>
    <w:rsid w:val="0029544A"/>
    <w:rsid w:val="002A006D"/>
    <w:rsid w:val="002A1A47"/>
    <w:rsid w:val="002B1F22"/>
    <w:rsid w:val="002B265F"/>
    <w:rsid w:val="002C3363"/>
    <w:rsid w:val="002C3E34"/>
    <w:rsid w:val="002C68F9"/>
    <w:rsid w:val="002C6A51"/>
    <w:rsid w:val="00313994"/>
    <w:rsid w:val="00325CF7"/>
    <w:rsid w:val="00350B82"/>
    <w:rsid w:val="0035398C"/>
    <w:rsid w:val="0037104D"/>
    <w:rsid w:val="00372195"/>
    <w:rsid w:val="0037616C"/>
    <w:rsid w:val="00382812"/>
    <w:rsid w:val="00387211"/>
    <w:rsid w:val="00392164"/>
    <w:rsid w:val="003954CF"/>
    <w:rsid w:val="003C1B70"/>
    <w:rsid w:val="003E2126"/>
    <w:rsid w:val="003E753A"/>
    <w:rsid w:val="004012A1"/>
    <w:rsid w:val="004040C9"/>
    <w:rsid w:val="004061E5"/>
    <w:rsid w:val="0043219A"/>
    <w:rsid w:val="00445BF8"/>
    <w:rsid w:val="0045705B"/>
    <w:rsid w:val="004716D7"/>
    <w:rsid w:val="00472832"/>
    <w:rsid w:val="004853A6"/>
    <w:rsid w:val="004A0256"/>
    <w:rsid w:val="004A625E"/>
    <w:rsid w:val="004B4EF0"/>
    <w:rsid w:val="004D1B49"/>
    <w:rsid w:val="004D45AE"/>
    <w:rsid w:val="004E5BC7"/>
    <w:rsid w:val="00503CC1"/>
    <w:rsid w:val="0053237A"/>
    <w:rsid w:val="005373B2"/>
    <w:rsid w:val="005461EA"/>
    <w:rsid w:val="00550DD5"/>
    <w:rsid w:val="00575970"/>
    <w:rsid w:val="005A1CD6"/>
    <w:rsid w:val="005A6B61"/>
    <w:rsid w:val="005C593F"/>
    <w:rsid w:val="00602D68"/>
    <w:rsid w:val="00633905"/>
    <w:rsid w:val="00635163"/>
    <w:rsid w:val="00642F9F"/>
    <w:rsid w:val="00651081"/>
    <w:rsid w:val="00660112"/>
    <w:rsid w:val="006619B1"/>
    <w:rsid w:val="006810F8"/>
    <w:rsid w:val="00687422"/>
    <w:rsid w:val="006A378C"/>
    <w:rsid w:val="006A4D5C"/>
    <w:rsid w:val="006A5EF7"/>
    <w:rsid w:val="006B3EAC"/>
    <w:rsid w:val="006B6B4A"/>
    <w:rsid w:val="006C1E96"/>
    <w:rsid w:val="006F3210"/>
    <w:rsid w:val="00701C81"/>
    <w:rsid w:val="00707FF4"/>
    <w:rsid w:val="00724209"/>
    <w:rsid w:val="00733B2B"/>
    <w:rsid w:val="00743ACC"/>
    <w:rsid w:val="00754CD4"/>
    <w:rsid w:val="00762527"/>
    <w:rsid w:val="00773814"/>
    <w:rsid w:val="00776897"/>
    <w:rsid w:val="007871AC"/>
    <w:rsid w:val="00796FC1"/>
    <w:rsid w:val="007C5696"/>
    <w:rsid w:val="007D14AE"/>
    <w:rsid w:val="007D482C"/>
    <w:rsid w:val="007D6EF4"/>
    <w:rsid w:val="007F2FD5"/>
    <w:rsid w:val="00802E13"/>
    <w:rsid w:val="00827919"/>
    <w:rsid w:val="0085124D"/>
    <w:rsid w:val="00867640"/>
    <w:rsid w:val="00873AF3"/>
    <w:rsid w:val="0087517E"/>
    <w:rsid w:val="00880F87"/>
    <w:rsid w:val="00883579"/>
    <w:rsid w:val="008C18DB"/>
    <w:rsid w:val="008D7E23"/>
    <w:rsid w:val="008E41B5"/>
    <w:rsid w:val="008E5C58"/>
    <w:rsid w:val="009143B8"/>
    <w:rsid w:val="0091506D"/>
    <w:rsid w:val="009234ED"/>
    <w:rsid w:val="00927C10"/>
    <w:rsid w:val="00962F12"/>
    <w:rsid w:val="00963847"/>
    <w:rsid w:val="00971DA9"/>
    <w:rsid w:val="009845DB"/>
    <w:rsid w:val="0099315E"/>
    <w:rsid w:val="009A4BE8"/>
    <w:rsid w:val="009B0555"/>
    <w:rsid w:val="009C3751"/>
    <w:rsid w:val="009E0F7D"/>
    <w:rsid w:val="009E62DB"/>
    <w:rsid w:val="009F0C9C"/>
    <w:rsid w:val="00A02F00"/>
    <w:rsid w:val="00A07DD2"/>
    <w:rsid w:val="00A14FDD"/>
    <w:rsid w:val="00A24A55"/>
    <w:rsid w:val="00A33838"/>
    <w:rsid w:val="00A3452A"/>
    <w:rsid w:val="00A47F1F"/>
    <w:rsid w:val="00A50C45"/>
    <w:rsid w:val="00A552D0"/>
    <w:rsid w:val="00A553CD"/>
    <w:rsid w:val="00A72A2D"/>
    <w:rsid w:val="00A9457C"/>
    <w:rsid w:val="00AA18EA"/>
    <w:rsid w:val="00AB269F"/>
    <w:rsid w:val="00AD3812"/>
    <w:rsid w:val="00AD3AEF"/>
    <w:rsid w:val="00AE0109"/>
    <w:rsid w:val="00AF4D34"/>
    <w:rsid w:val="00AF4FC7"/>
    <w:rsid w:val="00AF69E5"/>
    <w:rsid w:val="00B06D2F"/>
    <w:rsid w:val="00B24E38"/>
    <w:rsid w:val="00B30860"/>
    <w:rsid w:val="00B34AF9"/>
    <w:rsid w:val="00B44A6E"/>
    <w:rsid w:val="00B47073"/>
    <w:rsid w:val="00B66B3E"/>
    <w:rsid w:val="00B7160C"/>
    <w:rsid w:val="00B845C6"/>
    <w:rsid w:val="00BA258E"/>
    <w:rsid w:val="00BC11EC"/>
    <w:rsid w:val="00BC5088"/>
    <w:rsid w:val="00BC5257"/>
    <w:rsid w:val="00BE2FEE"/>
    <w:rsid w:val="00BE6284"/>
    <w:rsid w:val="00C04B03"/>
    <w:rsid w:val="00C24945"/>
    <w:rsid w:val="00C42253"/>
    <w:rsid w:val="00C57AB5"/>
    <w:rsid w:val="00C6050E"/>
    <w:rsid w:val="00C64207"/>
    <w:rsid w:val="00C67879"/>
    <w:rsid w:val="00C82345"/>
    <w:rsid w:val="00CA3196"/>
    <w:rsid w:val="00CB3B50"/>
    <w:rsid w:val="00CC40DC"/>
    <w:rsid w:val="00CE299C"/>
    <w:rsid w:val="00CF3646"/>
    <w:rsid w:val="00D36D05"/>
    <w:rsid w:val="00D4507A"/>
    <w:rsid w:val="00D52684"/>
    <w:rsid w:val="00D564C9"/>
    <w:rsid w:val="00D62D61"/>
    <w:rsid w:val="00D67A36"/>
    <w:rsid w:val="00D76488"/>
    <w:rsid w:val="00D84D66"/>
    <w:rsid w:val="00D87259"/>
    <w:rsid w:val="00D91E25"/>
    <w:rsid w:val="00D977B9"/>
    <w:rsid w:val="00DA1899"/>
    <w:rsid w:val="00DB3FE2"/>
    <w:rsid w:val="00DB59C9"/>
    <w:rsid w:val="00DC5009"/>
    <w:rsid w:val="00DC630B"/>
    <w:rsid w:val="00DD2B2B"/>
    <w:rsid w:val="00DD7156"/>
    <w:rsid w:val="00DD796C"/>
    <w:rsid w:val="00DE5A81"/>
    <w:rsid w:val="00DE679C"/>
    <w:rsid w:val="00DF369E"/>
    <w:rsid w:val="00E1238E"/>
    <w:rsid w:val="00E207B3"/>
    <w:rsid w:val="00E344D7"/>
    <w:rsid w:val="00E4184B"/>
    <w:rsid w:val="00E552C0"/>
    <w:rsid w:val="00E6226A"/>
    <w:rsid w:val="00E65FB1"/>
    <w:rsid w:val="00E671CB"/>
    <w:rsid w:val="00E751B2"/>
    <w:rsid w:val="00E76768"/>
    <w:rsid w:val="00E94F25"/>
    <w:rsid w:val="00E9737F"/>
    <w:rsid w:val="00EB3655"/>
    <w:rsid w:val="00EB55EC"/>
    <w:rsid w:val="00EB7512"/>
    <w:rsid w:val="00ED2C95"/>
    <w:rsid w:val="00EE43D3"/>
    <w:rsid w:val="00EF5A0D"/>
    <w:rsid w:val="00F24F8E"/>
    <w:rsid w:val="00F448F0"/>
    <w:rsid w:val="00F47AC6"/>
    <w:rsid w:val="00F536F1"/>
    <w:rsid w:val="00F5400B"/>
    <w:rsid w:val="00F645F2"/>
    <w:rsid w:val="00F745E3"/>
    <w:rsid w:val="00F75D60"/>
    <w:rsid w:val="00F761DF"/>
    <w:rsid w:val="00F76DE2"/>
    <w:rsid w:val="00F81A19"/>
    <w:rsid w:val="00F843A4"/>
    <w:rsid w:val="00F851A9"/>
    <w:rsid w:val="00FA49E5"/>
    <w:rsid w:val="00FC685B"/>
    <w:rsid w:val="00FE58A8"/>
    <w:rsid w:val="00FF3A07"/>
    <w:rsid w:val="00FF5CBE"/>
    <w:rsid w:val="00FF5F37"/>
    <w:rsid w:val="00FF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8609BC-E255-4369-BFC8-A589812CB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E5C58"/>
  </w:style>
  <w:style w:type="paragraph" w:styleId="Nadpis1">
    <w:name w:val="heading 1"/>
    <w:basedOn w:val="Normln"/>
    <w:link w:val="Nadpis1Char"/>
    <w:uiPriority w:val="9"/>
    <w:qFormat/>
    <w:rsid w:val="00F645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721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C559D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161D6A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1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1D6A"/>
    <w:rPr>
      <w:rFonts w:ascii="Tahoma" w:hAnsi="Tahoma" w:cs="Tahoma"/>
      <w:sz w:val="16"/>
      <w:szCs w:val="16"/>
    </w:rPr>
  </w:style>
  <w:style w:type="character" w:customStyle="1" w:styleId="st">
    <w:name w:val="st"/>
    <w:basedOn w:val="Standardnpsmoodstavce"/>
    <w:rsid w:val="00DD7156"/>
  </w:style>
  <w:style w:type="character" w:customStyle="1" w:styleId="apple-converted-space">
    <w:name w:val="apple-converted-space"/>
    <w:basedOn w:val="Standardnpsmoodstavce"/>
    <w:rsid w:val="00DE679C"/>
  </w:style>
  <w:style w:type="paragraph" w:styleId="Zhlav">
    <w:name w:val="header"/>
    <w:basedOn w:val="Normln"/>
    <w:link w:val="ZhlavChar"/>
    <w:uiPriority w:val="99"/>
    <w:semiHidden/>
    <w:unhideWhenUsed/>
    <w:rsid w:val="00546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461EA"/>
  </w:style>
  <w:style w:type="paragraph" w:styleId="Zpat">
    <w:name w:val="footer"/>
    <w:basedOn w:val="Normln"/>
    <w:link w:val="ZpatChar"/>
    <w:uiPriority w:val="99"/>
    <w:semiHidden/>
    <w:unhideWhenUsed/>
    <w:rsid w:val="00546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461EA"/>
  </w:style>
  <w:style w:type="character" w:styleId="Hypertextovodkaz">
    <w:name w:val="Hyperlink"/>
    <w:basedOn w:val="Standardnpsmoodstavce"/>
    <w:uiPriority w:val="99"/>
    <w:unhideWhenUsed/>
    <w:rsid w:val="00AA18EA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5A6B61"/>
    <w:rPr>
      <w:color w:val="800080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F645F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76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ytapeni.tzb-info.cz/tabulky-a-vypocty/60-tlakova-expanzni-nadob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ww.etl.cz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udry.cz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8ek2zFMWor0" TargetMode="External"/><Relationship Id="rId14" Type="http://schemas.openxmlformats.org/officeDocument/2006/relationships/hyperlink" Target="http://www.audry.cz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483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Tomáš Kocourek</dc:creator>
  <cp:lastModifiedBy>Petr Pobořil</cp:lastModifiedBy>
  <cp:revision>2</cp:revision>
  <cp:lastPrinted>2016-12-18T18:19:00Z</cp:lastPrinted>
  <dcterms:created xsi:type="dcterms:W3CDTF">2022-02-28T11:17:00Z</dcterms:created>
  <dcterms:modified xsi:type="dcterms:W3CDTF">2022-02-28T11:17:00Z</dcterms:modified>
</cp:coreProperties>
</file>