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65" w:rsidRDefault="005B2371" w:rsidP="00B85065">
      <w:pPr>
        <w:rPr>
          <w:b/>
          <w:sz w:val="32"/>
          <w:szCs w:val="32"/>
        </w:rPr>
      </w:pPr>
      <w:r>
        <w:rPr>
          <w:b/>
          <w:sz w:val="32"/>
          <w:szCs w:val="32"/>
        </w:rPr>
        <w:t>Axonometrie plynovodu</w:t>
      </w:r>
    </w:p>
    <w:p w:rsidR="004F2F0F" w:rsidRDefault="004F2F0F" w:rsidP="00B85065">
      <w:pPr>
        <w:rPr>
          <w:b/>
          <w:sz w:val="32"/>
          <w:szCs w:val="32"/>
        </w:rPr>
      </w:pPr>
      <w:r>
        <w:rPr>
          <w:b/>
          <w:sz w:val="32"/>
          <w:szCs w:val="32"/>
        </w:rPr>
        <w:t>Úkol:</w:t>
      </w:r>
    </w:p>
    <w:p w:rsidR="004F2F0F" w:rsidRPr="004F2F0F" w:rsidRDefault="004F2F0F" w:rsidP="004F2F0F">
      <w:pPr>
        <w:rPr>
          <w:sz w:val="32"/>
          <w:szCs w:val="32"/>
        </w:rPr>
      </w:pPr>
      <w:r w:rsidRPr="004F2F0F">
        <w:rPr>
          <w:sz w:val="32"/>
          <w:szCs w:val="32"/>
        </w:rPr>
        <w:t>Podle půdorysů a výkresu situace nakreslete axonometrii.</w:t>
      </w:r>
    </w:p>
    <w:p w:rsidR="004F2F0F" w:rsidRDefault="004F2F0F" w:rsidP="00B85065">
      <w:pPr>
        <w:rPr>
          <w:b/>
          <w:sz w:val="32"/>
          <w:szCs w:val="32"/>
        </w:rPr>
      </w:pPr>
    </w:p>
    <w:p w:rsidR="005B2371" w:rsidRDefault="005B2371" w:rsidP="00B85065">
      <w:pPr>
        <w:rPr>
          <w:b/>
          <w:sz w:val="32"/>
          <w:szCs w:val="32"/>
        </w:rPr>
      </w:pPr>
      <w:r>
        <w:rPr>
          <w:b/>
          <w:sz w:val="32"/>
          <w:szCs w:val="32"/>
        </w:rPr>
        <w:t>Postup:</w:t>
      </w:r>
    </w:p>
    <w:p w:rsidR="005B2371" w:rsidRDefault="004F2F0F" w:rsidP="00B85065">
      <w:pPr>
        <w:rPr>
          <w:b/>
          <w:sz w:val="32"/>
          <w:szCs w:val="32"/>
        </w:rPr>
      </w:pPr>
      <w:r>
        <w:rPr>
          <w:b/>
          <w:sz w:val="32"/>
          <w:szCs w:val="32"/>
        </w:rPr>
        <w:t>Jak se kreslí axonometrie</w:t>
      </w:r>
      <w:r w:rsidR="006B164E">
        <w:rPr>
          <w:b/>
          <w:sz w:val="32"/>
          <w:szCs w:val="32"/>
        </w:rPr>
        <w:t xml:space="preserve"> – NĚCO NA ZOPAKOVÁNÍ</w:t>
      </w:r>
    </w:p>
    <w:p w:rsidR="006B164E" w:rsidRDefault="006B164E" w:rsidP="00B8506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Axošku</w:t>
      </w:r>
      <w:proofErr w:type="spellEnd"/>
      <w:r>
        <w:rPr>
          <w:b/>
          <w:sz w:val="32"/>
          <w:szCs w:val="32"/>
        </w:rPr>
        <w:t xml:space="preserve"> jsme již kreslili ve 2. ročníku, v předmětu Technické kreslení</w:t>
      </w:r>
    </w:p>
    <w:p w:rsidR="006B164E" w:rsidRDefault="006B164E" w:rsidP="006B164E">
      <w:pPr>
        <w:rPr>
          <w:sz w:val="28"/>
          <w:szCs w:val="28"/>
        </w:rPr>
      </w:pPr>
      <w:r>
        <w:rPr>
          <w:sz w:val="28"/>
          <w:szCs w:val="28"/>
        </w:rPr>
        <w:t xml:space="preserve">Zdroj: </w:t>
      </w:r>
      <w:hyperlink r:id="rId4" w:history="1">
        <w:r w:rsidRPr="0044384D">
          <w:rPr>
            <w:rStyle w:val="Hypertextovodkaz"/>
            <w:sz w:val="28"/>
            <w:szCs w:val="28"/>
          </w:rPr>
          <w:t>https://voda.tzb-info.cz/normy-a-pravni-predpisy-voda-kanalizace/3326-nova-norma-pro-kresleni-zdravotnetechnickych-instalaci-vstoupila-v-platnost</w:t>
        </w:r>
      </w:hyperlink>
    </w:p>
    <w:p w:rsidR="006B164E" w:rsidRDefault="006B164E" w:rsidP="006B164E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3497C4B" wp14:editId="05320544">
            <wp:extent cx="5000625" cy="3105128"/>
            <wp:effectExtent l="0" t="0" r="0" b="635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3573" cy="313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4E" w:rsidRDefault="006B164E" w:rsidP="006B164E">
      <w:pPr>
        <w:pStyle w:val="Normlnweb"/>
        <w:rPr>
          <w:sz w:val="28"/>
          <w:szCs w:val="28"/>
        </w:rPr>
      </w:pPr>
      <w:r w:rsidRPr="006B164E">
        <w:rPr>
          <w:sz w:val="28"/>
          <w:szCs w:val="28"/>
        </w:rPr>
        <w:t>Osy axonometrického promítání lze zvolit libovolně, obvykle se však osa z („výška“) volí jako svislá.</w:t>
      </w:r>
    </w:p>
    <w:p w:rsidR="006B164E" w:rsidRDefault="006B164E" w:rsidP="006B164E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Na obrázcích vodovodu je znatelně vidět jak z půdorysu vznikla </w:t>
      </w:r>
      <w:proofErr w:type="spellStart"/>
      <w:r>
        <w:rPr>
          <w:sz w:val="28"/>
          <w:szCs w:val="28"/>
        </w:rPr>
        <w:t>axoška</w:t>
      </w:r>
      <w:proofErr w:type="spellEnd"/>
      <w:r>
        <w:rPr>
          <w:sz w:val="28"/>
          <w:szCs w:val="28"/>
        </w:rPr>
        <w:t>.</w:t>
      </w:r>
    </w:p>
    <w:p w:rsidR="006B164E" w:rsidRDefault="006B164E" w:rsidP="006B164E">
      <w:pPr>
        <w:pStyle w:val="Normlnweb"/>
        <w:rPr>
          <w:sz w:val="28"/>
          <w:szCs w:val="28"/>
        </w:rPr>
      </w:pPr>
    </w:p>
    <w:p w:rsidR="006B164E" w:rsidRDefault="006B164E" w:rsidP="006B164E">
      <w:pPr>
        <w:pStyle w:val="Normlnweb"/>
        <w:rPr>
          <w:sz w:val="28"/>
          <w:szCs w:val="28"/>
        </w:rPr>
      </w:pPr>
    </w:p>
    <w:p w:rsidR="006B164E" w:rsidRDefault="006B164E" w:rsidP="006B164E">
      <w:pPr>
        <w:pStyle w:val="Normlnweb"/>
        <w:rPr>
          <w:sz w:val="28"/>
          <w:szCs w:val="28"/>
        </w:rPr>
      </w:pPr>
    </w:p>
    <w:p w:rsidR="006B164E" w:rsidRDefault="006B164E" w:rsidP="006B164E">
      <w:pPr>
        <w:pStyle w:val="Normlnweb"/>
        <w:rPr>
          <w:sz w:val="28"/>
          <w:szCs w:val="28"/>
        </w:rPr>
      </w:pPr>
    </w:p>
    <w:p w:rsidR="006B164E" w:rsidRDefault="006B164E" w:rsidP="006B164E">
      <w:pPr>
        <w:pStyle w:val="Normlnweb"/>
        <w:rPr>
          <w:sz w:val="28"/>
          <w:szCs w:val="28"/>
        </w:rPr>
        <w:sectPr w:rsidR="006B16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164E" w:rsidRPr="006B164E" w:rsidRDefault="006B164E" w:rsidP="006B164E">
      <w:pPr>
        <w:pStyle w:val="Normlnweb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B7A7DD" wp14:editId="01AFABF8">
            <wp:simplePos x="0" y="0"/>
            <wp:positionH relativeFrom="column">
              <wp:posOffset>4262120</wp:posOffset>
            </wp:positionH>
            <wp:positionV relativeFrom="paragraph">
              <wp:posOffset>60960</wp:posOffset>
            </wp:positionV>
            <wp:extent cx="4427220" cy="4981575"/>
            <wp:effectExtent l="0" t="0" r="0" b="9525"/>
            <wp:wrapSquare wrapText="bothSides"/>
            <wp:docPr id="46" name="Obrázek 4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61595</wp:posOffset>
            </wp:positionH>
            <wp:positionV relativeFrom="paragraph">
              <wp:posOffset>13970</wp:posOffset>
            </wp:positionV>
            <wp:extent cx="3990975" cy="5087620"/>
            <wp:effectExtent l="0" t="0" r="9525" b="0"/>
            <wp:wrapTight wrapText="bothSides">
              <wp:wrapPolygon edited="0">
                <wp:start x="0" y="0"/>
                <wp:lineTo x="0" y="21514"/>
                <wp:lineTo x="21548" y="21514"/>
                <wp:lineTo x="21548" y="0"/>
                <wp:lineTo x="0" y="0"/>
              </wp:wrapPolygon>
            </wp:wrapTight>
            <wp:docPr id="33" name="Obrázek 3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08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64E" w:rsidRDefault="006B164E" w:rsidP="006B164E">
      <w:pPr>
        <w:rPr>
          <w:rStyle w:val="Hypertextovodkaz"/>
        </w:rPr>
        <w:sectPr w:rsidR="006B164E" w:rsidSect="006B164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6B164E">
        <w:t xml:space="preserve">Zdroj: </w:t>
      </w:r>
      <w:hyperlink r:id="rId8" w:history="1">
        <w:r w:rsidRPr="006B164E">
          <w:rPr>
            <w:rStyle w:val="Hypertextovodkaz"/>
          </w:rPr>
          <w:t>https://voda.tzb-info.cz/normy-a-pravni-predpisy-voda-kanalizace/3326-nova-norma-pro-kresleni-zdravotnetechnickych-instalaci-vstoupila-v-platnost</w:t>
        </w:r>
      </w:hyperlink>
    </w:p>
    <w:p w:rsidR="006B164E" w:rsidRDefault="006B164E" w:rsidP="006B164E">
      <w:pPr>
        <w:pStyle w:val="Normlnweb"/>
        <w:rPr>
          <w:sz w:val="28"/>
          <w:szCs w:val="28"/>
        </w:rPr>
      </w:pPr>
      <w:r>
        <w:rPr>
          <w:sz w:val="28"/>
          <w:szCs w:val="28"/>
        </w:rPr>
        <w:lastRenderedPageBreak/>
        <w:t>Plynovod se kreslí úplně stejně.</w:t>
      </w:r>
    </w:p>
    <w:p w:rsidR="006B164E" w:rsidRDefault="006B164E" w:rsidP="006B164E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Základní pravidla na co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NEZAPOMENOUT !!!!!</w:t>
      </w:r>
      <w:proofErr w:type="gramEnd"/>
    </w:p>
    <w:p w:rsidR="00404442" w:rsidRDefault="00404442" w:rsidP="006B164E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- kromě potrubí, armatur, plynových spotřebičů</w:t>
      </w:r>
    </w:p>
    <w:p w:rsidR="00404442" w:rsidRDefault="00404442" w:rsidP="006B164E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- stropní konstrukce, výšky podlaží, </w:t>
      </w:r>
      <w:proofErr w:type="gramStart"/>
      <w:r>
        <w:rPr>
          <w:sz w:val="28"/>
          <w:szCs w:val="28"/>
        </w:rPr>
        <w:t>chráničky !!!!!!!!!</w:t>
      </w:r>
      <w:proofErr w:type="gramEnd"/>
    </w:p>
    <w:p w:rsidR="00404442" w:rsidRDefault="00404442" w:rsidP="006B164E">
      <w:pPr>
        <w:pStyle w:val="Normlnweb"/>
        <w:rPr>
          <w:sz w:val="28"/>
          <w:szCs w:val="28"/>
        </w:rPr>
      </w:pPr>
    </w:p>
    <w:p w:rsidR="003E299B" w:rsidRDefault="001D035E" w:rsidP="006B164E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VZOROVÉ UKÁZKY JSOU UVEDENY NA OBRÁZCÍCH</w:t>
      </w:r>
      <w:bookmarkStart w:id="0" w:name="_GoBack"/>
      <w:bookmarkEnd w:id="0"/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</w:pPr>
    </w:p>
    <w:p w:rsidR="003E299B" w:rsidRDefault="003E299B" w:rsidP="006B164E">
      <w:pPr>
        <w:pStyle w:val="Normlnweb"/>
        <w:rPr>
          <w:sz w:val="28"/>
          <w:szCs w:val="28"/>
        </w:rPr>
        <w:sectPr w:rsidR="003E299B" w:rsidSect="006B164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E299B" w:rsidRDefault="003E299B" w:rsidP="006B164E">
      <w:pPr>
        <w:pStyle w:val="Normlnweb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755EAD" wp14:editId="37B0D9F8">
            <wp:extent cx="8208645" cy="5759450"/>
            <wp:effectExtent l="0" t="0" r="190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0864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442" w:rsidRDefault="003E299B" w:rsidP="006B164E">
      <w:pPr>
        <w:pStyle w:val="Normlnweb"/>
        <w:rPr>
          <w:sz w:val="28"/>
          <w:szCs w:val="28"/>
        </w:rPr>
        <w:sectPr w:rsidR="00404442" w:rsidSect="003E299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71CB9F7" wp14:editId="142DAA61">
            <wp:extent cx="8230870" cy="57594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3087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65" w:rsidRDefault="00B85065" w:rsidP="00B85065">
      <w:r>
        <w:lastRenderedPageBreak/>
        <w:t xml:space="preserve">Podklady: </w:t>
      </w:r>
      <w:hyperlink r:id="rId11" w:history="1">
        <w:r w:rsidRPr="00CD76CB">
          <w:rPr>
            <w:rStyle w:val="Hypertextovodkaz"/>
          </w:rPr>
          <w:t>http://www.fce.vutbr.cz/TZB/pocinkova.m/vytapeni_soubory/BT01_C12.pdf</w:t>
        </w:r>
      </w:hyperlink>
    </w:p>
    <w:p w:rsidR="00573CC1" w:rsidRDefault="00573CC1" w:rsidP="00B85065">
      <w:r>
        <w:rPr>
          <w:noProof/>
          <w:lang w:eastAsia="cs-CZ"/>
        </w:rPr>
        <w:drawing>
          <wp:inline distT="0" distB="0" distL="0" distR="0" wp14:anchorId="0430B9C2" wp14:editId="04F17BAB">
            <wp:extent cx="5153025" cy="62103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65" w:rsidRDefault="007D5C3E" w:rsidP="00B85065">
      <w:r>
        <w:rPr>
          <w:noProof/>
          <w:lang w:eastAsia="cs-CZ"/>
        </w:rPr>
        <w:lastRenderedPageBreak/>
        <w:drawing>
          <wp:inline distT="0" distB="0" distL="0" distR="0" wp14:anchorId="4876BDF8" wp14:editId="7DB31A69">
            <wp:extent cx="4587903" cy="3589061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4028" cy="36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65" w:rsidRDefault="00B85065" w:rsidP="00B85065">
      <w:r>
        <w:t xml:space="preserve"> </w:t>
      </w:r>
    </w:p>
    <w:p w:rsidR="007D5C3E" w:rsidRDefault="007D5C3E" w:rsidP="00B85065">
      <w:r>
        <w:rPr>
          <w:noProof/>
          <w:lang w:eastAsia="cs-CZ"/>
        </w:rPr>
        <w:drawing>
          <wp:inline distT="0" distB="0" distL="0" distR="0" wp14:anchorId="469A7D2A" wp14:editId="5958A053">
            <wp:extent cx="4733925" cy="2876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>
      <w:r>
        <w:rPr>
          <w:noProof/>
          <w:lang w:eastAsia="cs-CZ"/>
        </w:rPr>
        <w:lastRenderedPageBreak/>
        <w:drawing>
          <wp:inline distT="0" distB="0" distL="0" distR="0" wp14:anchorId="2A2A7C50" wp14:editId="29A389BE">
            <wp:extent cx="5534025" cy="71342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C1" w:rsidRDefault="00573CC1" w:rsidP="00B85065">
      <w:r>
        <w:rPr>
          <w:noProof/>
          <w:lang w:eastAsia="cs-CZ"/>
        </w:rPr>
        <w:lastRenderedPageBreak/>
        <w:drawing>
          <wp:inline distT="0" distB="0" distL="0" distR="0" wp14:anchorId="48C22BE0" wp14:editId="6D34DB17">
            <wp:extent cx="5562600" cy="4057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CC1" w:rsidSect="004044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65"/>
    <w:rsid w:val="001D035E"/>
    <w:rsid w:val="003E299B"/>
    <w:rsid w:val="00404442"/>
    <w:rsid w:val="004F2F0F"/>
    <w:rsid w:val="00573CC1"/>
    <w:rsid w:val="005B2371"/>
    <w:rsid w:val="006A0127"/>
    <w:rsid w:val="006B164E"/>
    <w:rsid w:val="006C3221"/>
    <w:rsid w:val="007D5C3E"/>
    <w:rsid w:val="0089318B"/>
    <w:rsid w:val="0090373E"/>
    <w:rsid w:val="00993AD9"/>
    <w:rsid w:val="00A63928"/>
    <w:rsid w:val="00B00D64"/>
    <w:rsid w:val="00B85065"/>
    <w:rsid w:val="00E14962"/>
    <w:rsid w:val="00EA74DB"/>
    <w:rsid w:val="00E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E16D-F359-4C55-AE4E-CBF2D676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506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B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a.tzb-info.cz/normy-a-pravni-predpisy-voda-kanalizace/3326-nova-norma-pro-kresleni-zdravotnetechnickych-instalaci-vstoupila-v-platnost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fce.vutbr.cz/TZB/pocinkova.m/vytapeni_soubory/BT01_C12.pd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hyperlink" Target="https://voda.tzb-info.cz/normy-a-pravni-predpisy-voda-kanalizace/3326-nova-norma-pro-kresleni-zdravotnetechnickych-instalaci-vstoupila-v-platnost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2021-10-11T10:17:00Z</dcterms:created>
  <dcterms:modified xsi:type="dcterms:W3CDTF">2021-10-11T10:17:00Z</dcterms:modified>
</cp:coreProperties>
</file>