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40"/>
          <w:szCs w:val="40"/>
          <w:lang w:eastAsia="cs-CZ"/>
        </w:rPr>
      </w:pPr>
      <w:bookmarkStart w:id="0" w:name="_GoBack"/>
      <w:bookmarkEnd w:id="0"/>
      <w:r w:rsidRPr="0027314F">
        <w:rPr>
          <w:rFonts w:ascii="Times New Roman" w:eastAsia="Times New Roman" w:hAnsi="Times New Roman" w:cs="Times New Roman"/>
          <w:b/>
          <w:sz w:val="40"/>
          <w:szCs w:val="40"/>
          <w:lang w:eastAsia="cs-CZ"/>
        </w:rPr>
        <w:t>ZÁSADY ŘEŠEŠNÍ VNITŘNÍ KANALIZACE</w:t>
      </w:r>
    </w:p>
    <w:p w:rsid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Základní názvosloví kanalizace</w:t>
      </w: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 </w:t>
      </w:r>
      <w:r w:rsidRPr="0027314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Stoková síť jednotné soustavy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(jednotná kanalizace pro veřejnou potřebu) – stoková síť, která odvádí jednotlivé druhy odpadních vod společně jednou soustavou stok. Zpravidla se odvádí společně splaškové odpadní vody a srážkové vody.</w:t>
      </w: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Stoková síť oddílné soustavy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(oddílná kanalizace pro veřejnou potřebu) – stoková síť odvádějící jednotlivé vody odděleně. Většinou se jedná o soustavu tvořenou dvěma stokovými sítěmi, kde jedna slouží pro splaškové odpadní vody a druhá pro srážkové vody (splašková kanalizace, dešťová kanalizace).</w:t>
      </w: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Kanalizační přípojka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potrubí vedené od místa vyústění vnitřní kanalizace (popř. jen vnějšího dešťového odpadního potrubí) nebo z dešťové vpusti do stoky. </w:t>
      </w:r>
    </w:p>
    <w:p w:rsid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Vnitřní kanalizace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potrubí, armatury a příslušenství, která jsou v majetku vlastníka nemovitosti a odvádí odpadní, a popř. i srážkové vody z budov a venkovních ploch k vnějšímu líci budov nebo k poslednímu spojení svodných potrubí vně budov, kde začíná kanalizační přípojka, popř. do žumpy nebo vodního recipientu (vodního toku, vsakovacího zařízení).</w:t>
      </w:r>
    </w:p>
    <w:p w:rsidR="0027314F" w:rsidRDefault="003C0BCE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3528419</wp:posOffset>
            </wp:positionH>
            <wp:positionV relativeFrom="paragraph">
              <wp:posOffset>6488</wp:posOffset>
            </wp:positionV>
            <wp:extent cx="1934845" cy="2824480"/>
            <wp:effectExtent l="0" t="0" r="8255" b="0"/>
            <wp:wrapTight wrapText="bothSides">
              <wp:wrapPolygon edited="0">
                <wp:start x="0" y="0"/>
                <wp:lineTo x="0" y="21415"/>
                <wp:lineTo x="21479" y="21415"/>
                <wp:lineTo x="2147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9" t="18727" r="36494" b="27022"/>
                    <a:stretch/>
                  </pic:blipFill>
                  <pic:spPr bwMode="auto">
                    <a:xfrm>
                      <a:off x="0" y="0"/>
                      <a:ext cx="193484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7" w:history="1">
        <w:r w:rsidR="0027314F" w:rsidRPr="00D32299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https://www.fce.vutbr.cz/TZB/vrana.j/</w:t>
        </w:r>
      </w:hyperlink>
    </w:p>
    <w:p w:rsidR="00EE2810" w:rsidRDefault="00EE2810" w:rsidP="00EE2810">
      <w:pPr>
        <w:pStyle w:val="Nadpis1"/>
      </w:pPr>
      <w:r>
        <w:t>Vnitřní kanalizace: druhy a charakteristika potrubí</w:t>
      </w:r>
    </w:p>
    <w:p w:rsidR="00EE2810" w:rsidRDefault="007E4728" w:rsidP="00EE2810">
      <w:pPr>
        <w:rPr>
          <w:rStyle w:val="Hypertextovodkaz"/>
        </w:rPr>
      </w:pPr>
      <w:r>
        <w:t xml:space="preserve">Zdroj: </w:t>
      </w:r>
      <w:hyperlink r:id="rId8" w:history="1">
        <w:r w:rsidR="00EE2810" w:rsidRPr="005D1E98">
          <w:rPr>
            <w:rStyle w:val="Hypertextovodkaz"/>
          </w:rPr>
          <w:t>https://www.estav.cz/cz/8042.vnitrni-kanalizace-druhy-a-charakteristika-potrubi</w:t>
        </w:r>
      </w:hyperlink>
    </w:p>
    <w:p w:rsidR="003C0BCE" w:rsidRDefault="003C0BCE" w:rsidP="003C0BCE">
      <w:pPr>
        <w:rPr>
          <w:b/>
          <w:u w:val="single"/>
        </w:rPr>
      </w:pPr>
    </w:p>
    <w:p w:rsidR="003C0BCE" w:rsidRPr="003C0BCE" w:rsidRDefault="003C0BCE" w:rsidP="003C0BCE">
      <w:pPr>
        <w:rPr>
          <w:b/>
          <w:u w:val="single"/>
        </w:rPr>
      </w:pPr>
      <w:r w:rsidRPr="003C0BCE">
        <w:rPr>
          <w:b/>
          <w:u w:val="single"/>
        </w:rPr>
        <w:t xml:space="preserve">Autor: Ing. Jaroslav Dufka, absolvent TZB </w:t>
      </w:r>
      <w:proofErr w:type="spellStart"/>
      <w:r w:rsidRPr="003C0BCE">
        <w:rPr>
          <w:b/>
          <w:u w:val="single"/>
        </w:rPr>
        <w:t>Valmez</w:t>
      </w:r>
      <w:proofErr w:type="spellEnd"/>
    </w:p>
    <w:p w:rsidR="003C0BCE" w:rsidRDefault="003C0BCE" w:rsidP="003C0BCE">
      <w:pPr>
        <w:rPr>
          <w:sz w:val="28"/>
          <w:szCs w:val="28"/>
        </w:rPr>
      </w:pPr>
    </w:p>
    <w:p w:rsidR="003C0BCE" w:rsidRDefault="003C0BCE" w:rsidP="00EE2810">
      <w:pPr>
        <w:rPr>
          <w:rStyle w:val="Hypertextovodkaz"/>
        </w:rPr>
      </w:pPr>
    </w:p>
    <w:p w:rsidR="00EE2810" w:rsidRDefault="00EE2810" w:rsidP="00EE2810"/>
    <w:p w:rsidR="00EE2810" w:rsidRPr="00EE2810" w:rsidRDefault="00EE2810" w:rsidP="00EE2810">
      <w:r w:rsidRPr="00EE2810">
        <w:rPr>
          <w:noProof/>
          <w:lang w:eastAsia="cs-CZ"/>
        </w:rPr>
        <w:t xml:space="preserve"> </w:t>
      </w:r>
    </w:p>
    <w:p w:rsidR="007E4728" w:rsidRDefault="007E4728">
      <w:pPr>
        <w:rPr>
          <w:sz w:val="28"/>
          <w:szCs w:val="28"/>
        </w:rPr>
      </w:pPr>
    </w:p>
    <w:p w:rsidR="007E4728" w:rsidRDefault="003C0BC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339421</wp:posOffset>
            </wp:positionH>
            <wp:positionV relativeFrom="paragraph">
              <wp:posOffset>329234</wp:posOffset>
            </wp:positionV>
            <wp:extent cx="4677410" cy="1633855"/>
            <wp:effectExtent l="0" t="0" r="8890" b="4445"/>
            <wp:wrapTight wrapText="bothSides">
              <wp:wrapPolygon edited="0">
                <wp:start x="0" y="0"/>
                <wp:lineTo x="0" y="21407"/>
                <wp:lineTo x="21553" y="21407"/>
                <wp:lineTo x="2155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18164" r="36316" b="45505"/>
                    <a:stretch/>
                  </pic:blipFill>
                  <pic:spPr bwMode="auto">
                    <a:xfrm>
                      <a:off x="0" y="0"/>
                      <a:ext cx="4677410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5F1A3E" w:rsidRDefault="005F1A3E">
      <w:pPr>
        <w:rPr>
          <w:sz w:val="28"/>
          <w:szCs w:val="28"/>
        </w:rPr>
      </w:pPr>
    </w:p>
    <w:p w:rsidR="00EE2810" w:rsidRPr="0027314F" w:rsidRDefault="00EE2810" w:rsidP="00EE2810">
      <w:pPr>
        <w:pStyle w:val="Nadpis3"/>
        <w:rPr>
          <w:b/>
          <w:sz w:val="36"/>
          <w:szCs w:val="36"/>
        </w:rPr>
      </w:pPr>
      <w:r w:rsidRPr="0027314F">
        <w:rPr>
          <w:b/>
          <w:sz w:val="36"/>
          <w:szCs w:val="36"/>
        </w:rPr>
        <w:t>P</w:t>
      </w:r>
      <w:r w:rsidR="0027314F" w:rsidRPr="0027314F">
        <w:rPr>
          <w:b/>
          <w:sz w:val="36"/>
          <w:szCs w:val="36"/>
        </w:rPr>
        <w:t>OTRUBÍ PŘIPOJOVACÍ</w:t>
      </w:r>
    </w:p>
    <w:p w:rsidR="00EE2810" w:rsidRPr="004E4D1C" w:rsidRDefault="00EE2810" w:rsidP="00EE2810">
      <w:pPr>
        <w:pStyle w:val="Normlnweb"/>
        <w:rPr>
          <w:b/>
        </w:rPr>
      </w:pPr>
      <w:r>
        <w:t xml:space="preserve">Potrubí vede od zápachové uzavírky na zařizovacím předmětu do potrubí odpadního (stoupacího). Musí mít průměr odpovídající druhu zařizovacího předmětu a potřebný spád. Nejmenší průměr potrubí je od umyvadla (DN 40), největší od záchodové mísy (110 mm). Obvyklý spád se pohybuje od 3 % do 5 %, může však být i jiný podle místních podmínek. Na jedno připojovací potrubí může být napojeno další připojovací potrubí a k tomu se musí zvětšit jeho průměr. K nejčastěji používaným materiálům patří polyetylén a polypropylén. </w:t>
      </w:r>
      <w:r w:rsidRPr="004E4D1C">
        <w:rPr>
          <w:b/>
        </w:rPr>
        <w:t>Trubky mají označen</w:t>
      </w:r>
      <w:r w:rsidR="004E4D1C">
        <w:rPr>
          <w:b/>
        </w:rPr>
        <w:t>í HT, nesmí být použity do země !!!!!!</w:t>
      </w:r>
    </w:p>
    <w:p w:rsidR="0027314F" w:rsidRPr="004E4D1C" w:rsidRDefault="0027314F" w:rsidP="0027314F">
      <w:pPr>
        <w:pStyle w:val="Normlnweb"/>
        <w:rPr>
          <w:b/>
        </w:rPr>
      </w:pPr>
      <w:r>
        <w:t xml:space="preserve">Vedeme v instalačních </w:t>
      </w:r>
      <w:proofErr w:type="spellStart"/>
      <w:r>
        <w:t>předstěnách</w:t>
      </w:r>
      <w:proofErr w:type="spellEnd"/>
      <w:r>
        <w:t xml:space="preserve">, dutinách sádrokartonových příček a při jmenovité světlosti menší než DN/OD 75 je možné také vedení pod omítkou zděných příček o tloušťce 150 mm. Možné je také vedení pod stropem, popř. zakryté podhledem, za kuchyňskou linkou či pod vanou. Vedení pod stropem není vhodné v bytech. Při vedení v podlaze má být úsek potrubí co nejkratší. V technických a podřadných místnostech (např. sklepech) může být připojovací potrubí vedeno viditelně po stěně. Kromě </w:t>
      </w:r>
      <w:proofErr w:type="spellStart"/>
      <w:r>
        <w:t>napojovacích</w:t>
      </w:r>
      <w:proofErr w:type="spellEnd"/>
      <w:r>
        <w:t xml:space="preserve"> kolen pro připojení zařizovacích předmětů se mají na připojovacích potrubích přednostně používat kolena s úhlem do 67,5°. </w:t>
      </w:r>
      <w:r w:rsidRPr="004E4D1C">
        <w:rPr>
          <w:b/>
        </w:rPr>
        <w:t>Na ležatých částech připojovacích potrubí se smějí používat jen šikmé odbočky s úhlem do 60° (obvykle s úhlem 45°).</w:t>
      </w:r>
      <w:r>
        <w:t xml:space="preserve"> </w:t>
      </w:r>
      <w:r w:rsidRPr="004E4D1C">
        <w:rPr>
          <w:b/>
        </w:rPr>
        <w:t>Odbočky s úhlem větším než 60° se smějí používat pouze na svislých částech připojovacích potrubí. Excentrické redukce osazené na ležatém připojovacím potrubí musejí být osazeny s rovným povrchem nahoře. Připojovací potrubí se napojují na splašková odpadní potrubí, a pokud se nacházejí v nejnižším podlaží, je možné také jejich napojení přímo na potrubí svodná. Na připojovací potrubí od více zařizovacích předmětů napojené přímo na svodné potrubí je vhodné osadit čisticí tvarovku.</w:t>
      </w:r>
    </w:p>
    <w:p w:rsidR="003C0BCE" w:rsidRDefault="00495655" w:rsidP="003C0BC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0" w:history="1">
        <w:r w:rsidR="003C0BCE" w:rsidRPr="00D32299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https://www.fce.vutbr.cz/TZB/vrana.j/</w:t>
        </w:r>
      </w:hyperlink>
    </w:p>
    <w:p w:rsidR="003C0BCE" w:rsidRDefault="003C0BCE" w:rsidP="0027314F">
      <w:pPr>
        <w:pStyle w:val="Normlnweb"/>
      </w:pPr>
    </w:p>
    <w:p w:rsidR="00EE2810" w:rsidRDefault="00EE2810" w:rsidP="00EE2810">
      <w:pPr>
        <w:pStyle w:val="Nadpis3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Pr="0027314F" w:rsidRDefault="0027314F" w:rsidP="0027314F">
      <w:pPr>
        <w:pStyle w:val="Nadpis3"/>
        <w:rPr>
          <w:b/>
          <w:sz w:val="36"/>
          <w:szCs w:val="36"/>
        </w:rPr>
      </w:pPr>
      <w:r w:rsidRPr="0027314F">
        <w:rPr>
          <w:b/>
          <w:sz w:val="36"/>
          <w:szCs w:val="36"/>
        </w:rPr>
        <w:lastRenderedPageBreak/>
        <w:t xml:space="preserve">POTRUBÍ </w:t>
      </w:r>
      <w:r>
        <w:rPr>
          <w:b/>
          <w:sz w:val="36"/>
          <w:szCs w:val="36"/>
        </w:rPr>
        <w:t>ODPADNÍ SVISLÉ</w:t>
      </w:r>
    </w:p>
    <w:p w:rsidR="00EE2810" w:rsidRDefault="00EE2810" w:rsidP="00EE2810">
      <w:pPr>
        <w:pStyle w:val="Normlnweb"/>
      </w:pPr>
      <w:r>
        <w:t>Potrubí vede splaškovou vodu svislým směrem. Začíná u nejvyšší odbočky k zařizovacímu předmětu a končí napojením na svodné (ležaté) potrubí. Na potrubí se napojují připojovací potrubí od jednotlivých zařizovacích předmětů ve všech podlažích. Nejmenší průměr je DN 70 a největší u vysokých budov s mnoha zařizovacími předměty 150 mm. Dříve se potrubí montovalo z litinových a dokonce i z azbestocementových trubek. V současnosti pokud se ještě někde potrubí z těchto materiálů vyskytují, se nahrazují trubkami z plastu. Jsou to trubky z polyetylénu a polypropylénu s označením HT, nesmí být použity do země.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Splašková odpadní potrubí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vedeme nejčastěji v instalačních šachtách nebo drážkách ve zdivu a opatřujeme je větracím potrubím, které tvoří pokračování odpadního potrubí nad střechu. Pro napojování připojovacích potrubí na odpadní potrubí jsou u nás povoleny odbočky s úhly od 45° do 88,5°. </w:t>
      </w:r>
      <w:r w:rsidRPr="007A38D4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cs-CZ"/>
        </w:rPr>
        <w:t xml:space="preserve">Při napojení připojovacích potrubí na odpadní potrubí pomocí odbočky s úhlem větším než 75° musí být mezi dnem připojovacího potrubí v místě napojení na odpadní potrubí a v místě napojení na zápachovou uzávěrku svislá vzdálenost rovná nebo větší než průměr připojovacího potrubí. </w:t>
      </w:r>
      <w:r w:rsidR="007A38D4" w:rsidRPr="007A38D4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cs-CZ"/>
        </w:rPr>
        <w:t>VIZ UKÁZKA WC – GEBERIT NA CHODBĚ</w:t>
      </w:r>
      <w:r w:rsidR="007A38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. </w:t>
      </w:r>
      <w:r w:rsidRPr="0027314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Při napojování více připojovacích potrubí na splaškové odpadní potrubí v jednom podlaží je možné použít dvojitou (obvykle rohovou) odbočku (např. pro napojení připojovacích potrubí od záchodové mísy a vany), nebo osadit více odboček nad sebou, pokud mohou být připojovací potrubí umístěna v různých výškách (např. od záchodové mísy a umyvadla). Vzhledem ke sklonům připojovacích potrubí je možné osadit na splaškovém odpadním potrubí v jednom podlaží nad sebou nejvíce dvě až tři odbočky.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Přechod odpadního potrubí do svodného potrubí se provádí:</w:t>
      </w:r>
    </w:p>
    <w:p w:rsidR="0027314F" w:rsidRPr="0027314F" w:rsidRDefault="0027314F" w:rsidP="0027314F">
      <w:pPr>
        <w:spacing w:before="100" w:beforeAutospacing="1" w:after="120"/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Arial" w:eastAsia="Arial" w:hAnsi="Arial" w:cs="Arial"/>
          <w:bCs/>
          <w:sz w:val="24"/>
          <w:szCs w:val="24"/>
          <w:lang w:eastAsia="cs-CZ"/>
        </w:rPr>
        <w:t>-</w:t>
      </w:r>
      <w:r w:rsidRPr="0027314F">
        <w:rPr>
          <w:rFonts w:ascii="Times New Roman" w:eastAsia="Arial" w:hAnsi="Times New Roman" w:cs="Times New Roman"/>
          <w:bCs/>
          <w:sz w:val="14"/>
          <w:szCs w:val="14"/>
          <w:lang w:eastAsia="cs-CZ"/>
        </w:rPr>
        <w:t xml:space="preserve">      </w:t>
      </w:r>
      <w:r w:rsidRPr="0027314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pomocí dvou kolen s úhlem 45° s mezikusem trouby o délce nejméně 250 mm beze změny jmenovité světlosti potrubí;</w:t>
      </w:r>
    </w:p>
    <w:p w:rsidR="0027314F" w:rsidRPr="0027314F" w:rsidRDefault="0027314F" w:rsidP="0027314F">
      <w:pPr>
        <w:spacing w:before="100" w:beforeAutospacing="1" w:after="120"/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Arial" w:eastAsia="Arial" w:hAnsi="Arial" w:cs="Arial"/>
          <w:bCs/>
          <w:sz w:val="24"/>
          <w:szCs w:val="24"/>
          <w:lang w:eastAsia="cs-CZ"/>
        </w:rPr>
        <w:t>-</w:t>
      </w:r>
      <w:r w:rsidRPr="0027314F">
        <w:rPr>
          <w:rFonts w:ascii="Times New Roman" w:eastAsia="Arial" w:hAnsi="Times New Roman" w:cs="Times New Roman"/>
          <w:bCs/>
          <w:sz w:val="14"/>
          <w:szCs w:val="14"/>
          <w:lang w:eastAsia="cs-CZ"/>
        </w:rPr>
        <w:t xml:space="preserve">      </w:t>
      </w:r>
      <w:r w:rsidRPr="0027314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pomocí dvou kolen s úhlem 45° a zvětšením jmenovité světlosti odpadního potrubí těsně nad nimi.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>Pro přístup k čištění se v nejnižším podlaží osazuje na splašková odpadní potrubí čisticí tvarovka.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Dešťová odpadní potrubí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vnější vedeme po fasádě budovy u nároží nebo v koutech. Vnitřní dešťová odpadní potrubí vedeme zakrytá u nosných sloupů, v drážkách zdiva nebo sádrokartonovém krytu v koutech místností. Přednostně se má jednat o společné prostory budovy (chodby, schodiště). Další možností je vedení vnitřních dešťových odpadních potrubí v instalačních šachtách u hygienických zařízení. Při takovém vedení je však třeba zachovat dostatečnou vzdálenost střešního vtoku od vyústění větracích a vzduchotechnických potrubí. </w:t>
      </w:r>
      <w:r w:rsidRPr="004E4D1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Na dešťová odpadní potrubí se nesmějí napojovat žádná připojovací potrubí od zařizovacích předmětů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4E4D1C">
        <w:rPr>
          <w:rFonts w:ascii="Times New Roman" w:eastAsia="Times New Roman" w:hAnsi="Times New Roman" w:cs="Times New Roman"/>
          <w:sz w:val="24"/>
          <w:szCs w:val="24"/>
          <w:lang w:eastAsia="cs-CZ"/>
        </w:rPr>
        <w:t>!!!!!!!!</w:t>
      </w: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7314F"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  <w:t>Přechod odpadního potrubí do svodného potrubí se provádí:</w:t>
      </w:r>
    </w:p>
    <w:p w:rsidR="0027314F" w:rsidRPr="0027314F" w:rsidRDefault="0027314F" w:rsidP="0027314F">
      <w:pPr>
        <w:spacing w:before="100" w:beforeAutospacing="1" w:after="120"/>
        <w:ind w:hanging="36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7314F">
        <w:rPr>
          <w:rFonts w:ascii="Arial" w:eastAsia="Arial" w:hAnsi="Arial" w:cs="Arial"/>
          <w:bCs/>
          <w:sz w:val="20"/>
          <w:szCs w:val="20"/>
          <w:lang w:eastAsia="cs-CZ"/>
        </w:rPr>
        <w:t>-</w:t>
      </w:r>
      <w:r w:rsidRPr="0027314F">
        <w:rPr>
          <w:rFonts w:ascii="Times New Roman" w:eastAsia="Arial" w:hAnsi="Times New Roman" w:cs="Times New Roman"/>
          <w:bCs/>
          <w:sz w:val="20"/>
          <w:szCs w:val="20"/>
          <w:lang w:eastAsia="cs-CZ"/>
        </w:rPr>
        <w:t xml:space="preserve">      </w:t>
      </w:r>
      <w:r w:rsidRPr="0027314F"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  <w:t>pomocí dvou kolen s úhlem 45° s mezikusem trouby o délce nejméně 250 mm beze změny jmenovité světlosti potrubí;</w:t>
      </w:r>
    </w:p>
    <w:p w:rsidR="0027314F" w:rsidRPr="0027314F" w:rsidRDefault="0027314F" w:rsidP="0027314F">
      <w:pPr>
        <w:spacing w:before="100" w:beforeAutospacing="1" w:after="120"/>
        <w:ind w:hanging="36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7314F">
        <w:rPr>
          <w:rFonts w:ascii="Arial" w:eastAsia="Arial" w:hAnsi="Arial" w:cs="Arial"/>
          <w:bCs/>
          <w:sz w:val="20"/>
          <w:szCs w:val="20"/>
          <w:lang w:eastAsia="cs-CZ"/>
        </w:rPr>
        <w:t>-</w:t>
      </w:r>
      <w:r w:rsidRPr="0027314F">
        <w:rPr>
          <w:rFonts w:ascii="Times New Roman" w:eastAsia="Arial" w:hAnsi="Times New Roman" w:cs="Times New Roman"/>
          <w:bCs/>
          <w:sz w:val="20"/>
          <w:szCs w:val="20"/>
          <w:lang w:eastAsia="cs-CZ"/>
        </w:rPr>
        <w:t xml:space="preserve">      </w:t>
      </w:r>
      <w:r w:rsidRPr="0027314F"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  <w:t>pomocí dvou kolen s úhlem 45° a zvětšením jmenovité světlosti odpadního potrubí těsně nad nimi.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7314F">
        <w:rPr>
          <w:rFonts w:ascii="Times New Roman" w:eastAsia="Times New Roman" w:hAnsi="Times New Roman" w:cs="Times New Roman"/>
          <w:sz w:val="20"/>
          <w:szCs w:val="20"/>
          <w:lang w:eastAsia="cs-CZ"/>
        </w:rPr>
        <w:t>Pro přístup k čištění se v nejnižším podlaží osazuje na vnitřní dešťová odpadní potrubí čisticí tvarovka a na vnější dešťová odpadní potrubí lapač střešních splavenin v úrovni terénu.</w:t>
      </w:r>
    </w:p>
    <w:p w:rsidR="00EE2810" w:rsidRPr="00DC5FBC" w:rsidRDefault="00DC5FBC" w:rsidP="00EE2810">
      <w:pPr>
        <w:pStyle w:val="Nadpis3"/>
        <w:rPr>
          <w:b/>
          <w:sz w:val="40"/>
          <w:szCs w:val="40"/>
        </w:rPr>
      </w:pPr>
      <w:r w:rsidRPr="0027314F">
        <w:rPr>
          <w:b/>
          <w:sz w:val="36"/>
          <w:szCs w:val="36"/>
        </w:rPr>
        <w:lastRenderedPageBreak/>
        <w:t xml:space="preserve">POTRUBÍ </w:t>
      </w:r>
      <w:r>
        <w:rPr>
          <w:b/>
          <w:sz w:val="36"/>
          <w:szCs w:val="36"/>
        </w:rPr>
        <w:t>VĚTRACÍ</w:t>
      </w:r>
    </w:p>
    <w:p w:rsidR="00EE2810" w:rsidRDefault="006577A8" w:rsidP="00EE2810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183295</wp:posOffset>
            </wp:positionV>
            <wp:extent cx="2912751" cy="3339548"/>
            <wp:effectExtent l="0" t="0" r="1905" b="0"/>
            <wp:wrapTight wrapText="bothSides">
              <wp:wrapPolygon edited="0">
                <wp:start x="0" y="0"/>
                <wp:lineTo x="0" y="21440"/>
                <wp:lineTo x="21473" y="21440"/>
                <wp:lineTo x="2147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51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10" w:rsidRPr="00DC5FBC">
        <w:t>Je to jediné potrubí, ve kterém není voda, ale je v něm kanalizační plyn. Potrubí slouží k odvádění plynů a zápachu z potrubí do volného ovzduší a zároveň k vyrovnávání tlaků v potrubí. Pokud se totiž svislé potrubí zavodní v celém svém průřezu, vznikal by bez odvětrání podtlak, který by mohl vysávat zápachové uzavírky zařizovacích předmětů. Začíná u nejvýše položené odbočky k zařizovacímu předmětu a končí větrací hlavicí nad střechou budovy. Také toto potrubí se dříve montovalo z litinových a z azbestocementových trubek a nahrazuje se trubkami z plastu. Průměr větracího potrubí závisí na průměru odpadního potrubí a pohybuje se od DN 70 až do DN 150. Hlavice větracího potrubí musí vyústit v předepsané vzdálenosti od oken</w:t>
      </w:r>
      <w:r>
        <w:t xml:space="preserve"> (pravidlo 3m viz obrázky)</w:t>
      </w:r>
      <w:r w:rsidR="00EE2810" w:rsidRPr="00DC5FBC">
        <w:t>, aby zápach neobtěžoval při větrání.</w:t>
      </w:r>
      <w:r>
        <w:t xml:space="preserve"> </w:t>
      </w:r>
    </w:p>
    <w:p w:rsidR="00DC5FBC" w:rsidRDefault="00DC5FBC" w:rsidP="00EE2810">
      <w:pPr>
        <w:pStyle w:val="Normlnweb"/>
      </w:pPr>
    </w:p>
    <w:p w:rsidR="006577A8" w:rsidRDefault="006577A8" w:rsidP="00EE2810">
      <w:pPr>
        <w:pStyle w:val="Normln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53699</wp:posOffset>
            </wp:positionH>
            <wp:positionV relativeFrom="paragraph">
              <wp:posOffset>8476</wp:posOffset>
            </wp:positionV>
            <wp:extent cx="3116580" cy="1985010"/>
            <wp:effectExtent l="0" t="0" r="7620" b="0"/>
            <wp:wrapTight wrapText="bothSides">
              <wp:wrapPolygon edited="0">
                <wp:start x="0" y="0"/>
                <wp:lineTo x="0" y="21351"/>
                <wp:lineTo x="21521" y="21351"/>
                <wp:lineTo x="2152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BCE" w:rsidRPr="003C0BCE" w:rsidRDefault="003C0BCE" w:rsidP="003C0BCE">
      <w:pPr>
        <w:spacing w:before="100" w:beforeAutospacing="1" w:after="100" w:afterAutospacing="1" w:line="48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0BC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Zásady pro navrhování větracího potrubí:</w:t>
      </w:r>
    </w:p>
    <w:p w:rsidR="003C0BCE" w:rsidRPr="003C0BCE" w:rsidRDefault="003C0BCE" w:rsidP="003C0BCE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0BCE">
        <w:rPr>
          <w:rFonts w:ascii="Times New Roman" w:eastAsia="Times New Roman" w:hAnsi="Times New Roman" w:cs="Times New Roman"/>
          <w:sz w:val="24"/>
          <w:szCs w:val="24"/>
          <w:lang w:eastAsia="cs-CZ"/>
        </w:rPr>
        <w:t>- Hlavní a doplňkové větrací potrubí má být přímé a svislé, případné ležaté úseky musí mít sklon nejméně 1 % (výjimečně 0,5 %) k odpadnímu potrubí. Rovněž ležaté úseky spol. větracího potrubí musí mít sklon nejméně 1 % (výjimečně 0,5 %) k odp. potrubí.</w:t>
      </w:r>
    </w:p>
    <w:p w:rsidR="003C0BCE" w:rsidRPr="003C0BCE" w:rsidRDefault="003C0BCE" w:rsidP="003C0BCE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0BCE">
        <w:rPr>
          <w:rFonts w:ascii="Times New Roman" w:eastAsia="Times New Roman" w:hAnsi="Times New Roman" w:cs="Times New Roman"/>
          <w:sz w:val="24"/>
          <w:szCs w:val="24"/>
          <w:lang w:eastAsia="cs-CZ"/>
        </w:rPr>
        <w:t>- Hlavní nebo společné větrací potrubí musí vyúsťovat do venkovního prostoru.</w:t>
      </w:r>
    </w:p>
    <w:p w:rsidR="003C0BCE" w:rsidRPr="003C0BCE" w:rsidRDefault="003C0BCE" w:rsidP="003C0BCE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0BCE">
        <w:rPr>
          <w:rFonts w:ascii="Times New Roman" w:eastAsia="Times New Roman" w:hAnsi="Times New Roman" w:cs="Times New Roman"/>
          <w:sz w:val="24"/>
          <w:szCs w:val="24"/>
          <w:lang w:eastAsia="cs-CZ"/>
        </w:rPr>
        <w:t>- Větrací potrubí vyústěné do venkovního prostoru má být ukončeno 0,5 m nad rovinou střechy.</w:t>
      </w:r>
    </w:p>
    <w:p w:rsidR="003C0BCE" w:rsidRPr="003C0BCE" w:rsidRDefault="003C0BCE" w:rsidP="003C0BCE">
      <w:pPr>
        <w:rPr>
          <w:b/>
          <w:u w:val="single"/>
        </w:rPr>
      </w:pPr>
      <w:r w:rsidRPr="003C0BCE">
        <w:rPr>
          <w:rFonts w:ascii="Times New Roman" w:eastAsia="Times New Roman" w:hAnsi="Times New Roman" w:cs="Times New Roman"/>
          <w:sz w:val="24"/>
          <w:szCs w:val="24"/>
          <w:lang w:eastAsia="cs-CZ"/>
        </w:rPr>
        <w:t>- Nejmenší vodorovná vzdálenost vyústění větracího potrubí od teras, oken nebo jiných otvorů, které jsou spojené s trvale používanými místnostmi budovy, je 3 m. Při menších vzdálenostech je třeba větrací potrubí vyústit nejméně 1 m nad úroveň nejvyšší části tohoto otvoru nebo 3 m nad úroveň terasy.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3C0BCE">
        <w:rPr>
          <w:b/>
          <w:u w:val="single"/>
        </w:rPr>
        <w:t xml:space="preserve">Autor: Ing. Jaroslav Dufka, absolvent TZB </w:t>
      </w:r>
      <w:proofErr w:type="spellStart"/>
      <w:r w:rsidRPr="003C0BCE">
        <w:rPr>
          <w:b/>
          <w:u w:val="single"/>
        </w:rPr>
        <w:t>Valmez</w:t>
      </w:r>
      <w:proofErr w:type="spellEnd"/>
    </w:p>
    <w:p w:rsidR="003C0BCE" w:rsidRDefault="003C0BCE" w:rsidP="003C0BCE">
      <w:pPr>
        <w:rPr>
          <w:sz w:val="28"/>
          <w:szCs w:val="28"/>
        </w:rPr>
      </w:pPr>
    </w:p>
    <w:p w:rsidR="00787E97" w:rsidRPr="00787E97" w:rsidRDefault="00787E97" w:rsidP="00787E97">
      <w:pPr>
        <w:pStyle w:val="Nadpis3"/>
        <w:rPr>
          <w:b/>
          <w:sz w:val="36"/>
          <w:szCs w:val="36"/>
        </w:rPr>
      </w:pPr>
      <w:r w:rsidRPr="00787E97">
        <w:rPr>
          <w:b/>
          <w:sz w:val="36"/>
          <w:szCs w:val="36"/>
        </w:rPr>
        <w:lastRenderedPageBreak/>
        <w:t>POTRUBÍ SVODNÉ</w:t>
      </w:r>
    </w:p>
    <w:p w:rsidR="00EE2810" w:rsidRDefault="00EE2810" w:rsidP="00EE2810">
      <w:pPr>
        <w:pStyle w:val="Normlnweb"/>
      </w:pPr>
      <w:r>
        <w:t>Vede se v nejnižším podlaží budovy. Svodné potrubí se vede v zemi a tomu musí odpovídat použitý materiál potrubí. Trubky se ukládají do výkopu pod podlahou a to asi 30 cm pod podlahou, aby bylo chráněno před mechanickým poškozením. Průměr je o 1 řád větší, než je průměr potrubí odpadního (stoupacího). Obvyklý spád se pohybuje od 3 % do 5 %, může však být i jiný podle místních podmínek. V některých budovách se vede svodné potrubí zavěšené pod stropem.</w:t>
      </w:r>
    </w:p>
    <w:p w:rsidR="0019581B" w:rsidRDefault="0019581B" w:rsidP="00EE2810">
      <w:pPr>
        <w:pStyle w:val="Normlnweb"/>
      </w:pPr>
      <w:r>
        <w:rPr>
          <w:noProof/>
        </w:rPr>
        <w:drawing>
          <wp:inline distT="0" distB="0" distL="0" distR="0" wp14:anchorId="47CB3866" wp14:editId="5B0C9E0B">
            <wp:extent cx="5429250" cy="12096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1B" w:rsidRDefault="0019581B" w:rsidP="00EE2810">
      <w:pPr>
        <w:pStyle w:val="Normlnweb"/>
      </w:pPr>
      <w:r>
        <w:rPr>
          <w:noProof/>
        </w:rPr>
        <w:drawing>
          <wp:inline distT="0" distB="0" distL="0" distR="0" wp14:anchorId="1F3AFEAA" wp14:editId="586E1E9F">
            <wp:extent cx="3819525" cy="257878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6992" cy="258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1B" w:rsidRDefault="0019581B" w:rsidP="00EE2810">
      <w:pPr>
        <w:pStyle w:val="Normlnweb"/>
      </w:pPr>
      <w:r>
        <w:t>Při spádu větším než 15% u potrubí z kameniny a větším než 10% u potrubí z PVC-KG, je třeba potrubí zabezpečit proti posunutí obetonováním.</w:t>
      </w:r>
    </w:p>
    <w:p w:rsidR="00787E97" w:rsidRPr="004E4D1C" w:rsidRDefault="00787E97" w:rsidP="00EE2810">
      <w:pPr>
        <w:pStyle w:val="Normlnweb"/>
        <w:rPr>
          <w:b/>
        </w:rPr>
      </w:pPr>
      <w:r>
        <w:rPr>
          <w:b/>
        </w:rPr>
        <w:t>Svodná potrubí</w:t>
      </w:r>
      <w:r>
        <w:t xml:space="preserve"> vedeme buď v zemi pod podlahou nejnižšího podlaží, nebo jako zavěšená pod stropem či upevněná nad podlahou podél stěn v suterénu. Pod potrubími, pod kterými mají procházet lidé, je nutné dodržet podchodnou výšku min. 2,1 m. V parkovacích stáních nebo garážích je třeba dodržet podjezdnou výšku min. 2,2 m. Při vedení v zemi musí být dodržena dostatečná vzdálenost od základů při souběhu. Křížení základových pasů potrubím musí být kolmé. Pro přístup k čištění svodného potrubí se uvnitř budovy osazují čisticí tvarovky (na potrubí v zemi přístupné pomocí čisticích šachet) a vně budovy vstupní nebo revizní šachty. Místem pro čištění může být také lapač střešních splavenin nebo zpětná armatura se snadno demontovatelným víkem. Pro spojování svodných potrubí se používají jednoduché odbočky s úhlem 45° a kolena s úhly 15°, 30° a 45°. Větší úhly je nutno vyskládat z těchto kolen. </w:t>
      </w:r>
      <w:r w:rsidRPr="004E4D1C">
        <w:rPr>
          <w:b/>
        </w:rPr>
        <w:t>Excentrické redukce osazené na ležatém svodném potrubí musejí být osazeny s rovným povrchem nahoře.</w:t>
      </w:r>
    </w:p>
    <w:p w:rsidR="00787E97" w:rsidRDefault="00787E97" w:rsidP="00EE2810">
      <w:pPr>
        <w:pStyle w:val="Normlnweb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45720</wp:posOffset>
            </wp:positionV>
            <wp:extent cx="310769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50" y="21432"/>
                <wp:lineTo x="214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97" w:rsidRDefault="00787E97" w:rsidP="00EE2810">
      <w:pPr>
        <w:pStyle w:val="Normln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3877973</wp:posOffset>
            </wp:positionH>
            <wp:positionV relativeFrom="paragraph">
              <wp:posOffset>10823</wp:posOffset>
            </wp:positionV>
            <wp:extent cx="1473200" cy="1398905"/>
            <wp:effectExtent l="0" t="0" r="0" b="0"/>
            <wp:wrapTight wrapText="bothSides">
              <wp:wrapPolygon edited="0">
                <wp:start x="0" y="0"/>
                <wp:lineTo x="0" y="21178"/>
                <wp:lineTo x="21228" y="21178"/>
                <wp:lineTo x="2122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97" w:rsidRDefault="00787E97" w:rsidP="00EE2810">
      <w:pPr>
        <w:pStyle w:val="Normlnweb"/>
      </w:pPr>
    </w:p>
    <w:p w:rsidR="00787E97" w:rsidRDefault="00787E97" w:rsidP="00EE2810">
      <w:pPr>
        <w:pStyle w:val="Normlnweb"/>
      </w:pPr>
      <w:r>
        <w:t xml:space="preserve">   </w:t>
      </w:r>
    </w:p>
    <w:p w:rsidR="00787E97" w:rsidRDefault="00787E97" w:rsidP="00EE2810">
      <w:pPr>
        <w:pStyle w:val="Normlnweb"/>
      </w:pPr>
    </w:p>
    <w:p w:rsidR="00787E97" w:rsidRDefault="00787E97" w:rsidP="00EE2810">
      <w:pPr>
        <w:pStyle w:val="Normlnweb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309245</wp:posOffset>
            </wp:positionV>
            <wp:extent cx="1931670" cy="2177415"/>
            <wp:effectExtent l="0" t="0" r="0" b="0"/>
            <wp:wrapTight wrapText="bothSides">
              <wp:wrapPolygon edited="0">
                <wp:start x="0" y="0"/>
                <wp:lineTo x="0" y="21354"/>
                <wp:lineTo x="21302" y="21354"/>
                <wp:lineTo x="2130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292127</wp:posOffset>
            </wp:positionH>
            <wp:positionV relativeFrom="paragraph">
              <wp:posOffset>642261</wp:posOffset>
            </wp:positionV>
            <wp:extent cx="2981325" cy="1955165"/>
            <wp:effectExtent l="0" t="0" r="9525" b="6985"/>
            <wp:wrapTight wrapText="bothSides">
              <wp:wrapPolygon edited="0">
                <wp:start x="0" y="0"/>
                <wp:lineTo x="0" y="21467"/>
                <wp:lineTo x="21531" y="21467"/>
                <wp:lineTo x="2153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97" w:rsidRDefault="00787E97" w:rsidP="00EE2810">
      <w:pPr>
        <w:pStyle w:val="Normlnweb"/>
      </w:pPr>
      <w:r>
        <w:rPr>
          <w:noProof/>
        </w:rPr>
        <w:drawing>
          <wp:inline distT="0" distB="0" distL="0" distR="0" wp14:anchorId="04C1ECE0" wp14:editId="754CE439">
            <wp:extent cx="5759450" cy="8401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2955787</wp:posOffset>
            </wp:positionH>
            <wp:positionV relativeFrom="paragraph">
              <wp:posOffset>156624</wp:posOffset>
            </wp:positionV>
            <wp:extent cx="2087245" cy="3204210"/>
            <wp:effectExtent l="0" t="0" r="8255" b="0"/>
            <wp:wrapTight wrapText="bothSides">
              <wp:wrapPolygon edited="0">
                <wp:start x="0" y="0"/>
                <wp:lineTo x="0" y="21446"/>
                <wp:lineTo x="21488" y="21446"/>
                <wp:lineTo x="2148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-245911</wp:posOffset>
            </wp:positionH>
            <wp:positionV relativeFrom="paragraph">
              <wp:posOffset>125592</wp:posOffset>
            </wp:positionV>
            <wp:extent cx="2358772" cy="3315031"/>
            <wp:effectExtent l="0" t="0" r="3810" b="0"/>
            <wp:wrapTight wrapText="bothSides">
              <wp:wrapPolygon edited="0">
                <wp:start x="0" y="0"/>
                <wp:lineTo x="0" y="21476"/>
                <wp:lineTo x="21460" y="21476"/>
                <wp:lineTo x="2146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772" cy="331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A38D4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663057EC" wp14:editId="67A9F557">
            <wp:extent cx="5759450" cy="1949450"/>
            <wp:effectExtent l="0" t="0" r="0" b="0"/>
            <wp:docPr id="31815" name="Obrázek 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D4" w:rsidRDefault="007A38D4">
      <w:pPr>
        <w:rPr>
          <w:b/>
          <w:sz w:val="28"/>
          <w:szCs w:val="28"/>
          <w:u w:val="single"/>
        </w:rPr>
      </w:pPr>
    </w:p>
    <w:p w:rsidR="007A38D4" w:rsidRPr="007A38D4" w:rsidRDefault="007A38D4">
      <w:pPr>
        <w:rPr>
          <w:b/>
          <w:sz w:val="28"/>
          <w:szCs w:val="28"/>
          <w:u w:val="single"/>
        </w:rPr>
      </w:pPr>
      <w:r w:rsidRPr="007A38D4">
        <w:rPr>
          <w:b/>
          <w:sz w:val="28"/>
          <w:szCs w:val="28"/>
          <w:u w:val="single"/>
        </w:rPr>
        <w:t>Poznámka:</w:t>
      </w:r>
    </w:p>
    <w:p w:rsidR="007A38D4" w:rsidRPr="007A38D4" w:rsidRDefault="007A38D4">
      <w:pPr>
        <w:rPr>
          <w:sz w:val="28"/>
          <w:szCs w:val="28"/>
        </w:rPr>
      </w:pPr>
      <w:r w:rsidRPr="007A38D4">
        <w:rPr>
          <w:sz w:val="28"/>
          <w:szCs w:val="28"/>
        </w:rPr>
        <w:t>Další vzorová zapojení a řešení ve výkresové dokumentaci již máte v dokumentu Vnitřní kanalizace. !!!!!!</w:t>
      </w:r>
    </w:p>
    <w:p w:rsidR="007A38D4" w:rsidRPr="007A38D4" w:rsidRDefault="007A38D4">
      <w:pPr>
        <w:rPr>
          <w:sz w:val="28"/>
          <w:szCs w:val="28"/>
        </w:rPr>
      </w:pPr>
      <w:r w:rsidRPr="007A38D4">
        <w:rPr>
          <w:sz w:val="28"/>
          <w:szCs w:val="28"/>
        </w:rPr>
        <w:t>Nebo</w:t>
      </w:r>
    </w:p>
    <w:p w:rsidR="007A38D4" w:rsidRPr="007A38D4" w:rsidRDefault="007A38D4">
      <w:pPr>
        <w:rPr>
          <w:sz w:val="28"/>
          <w:szCs w:val="28"/>
        </w:rPr>
      </w:pPr>
      <w:r w:rsidRPr="007A38D4">
        <w:rPr>
          <w:sz w:val="28"/>
          <w:szCs w:val="28"/>
        </w:rPr>
        <w:t>Viz KOC ZDT proje</w:t>
      </w:r>
      <w:r>
        <w:rPr>
          <w:sz w:val="28"/>
          <w:szCs w:val="28"/>
        </w:rPr>
        <w:t>k</w:t>
      </w:r>
      <w:r w:rsidRPr="007A38D4">
        <w:rPr>
          <w:sz w:val="28"/>
          <w:szCs w:val="28"/>
        </w:rPr>
        <w:t>t č.1</w:t>
      </w: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sectPr w:rsidR="00B71C02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6"/>
  </w:num>
  <w:num w:numId="15">
    <w:abstractNumId w:val="13"/>
  </w:num>
  <w:num w:numId="16">
    <w:abstractNumId w:val="1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5876"/>
    <w:rsid w:val="00005902"/>
    <w:rsid w:val="00006DB6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6078"/>
    <w:rsid w:val="00036C0B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F48"/>
    <w:rsid w:val="00074D9F"/>
    <w:rsid w:val="00075FF2"/>
    <w:rsid w:val="0008247D"/>
    <w:rsid w:val="000828D7"/>
    <w:rsid w:val="00086237"/>
    <w:rsid w:val="0009090E"/>
    <w:rsid w:val="000911AC"/>
    <w:rsid w:val="0009120B"/>
    <w:rsid w:val="00095048"/>
    <w:rsid w:val="00095F47"/>
    <w:rsid w:val="000A2CFE"/>
    <w:rsid w:val="000B5A7D"/>
    <w:rsid w:val="000C61A5"/>
    <w:rsid w:val="000C6868"/>
    <w:rsid w:val="000C722A"/>
    <w:rsid w:val="000D4C55"/>
    <w:rsid w:val="000F2020"/>
    <w:rsid w:val="000F2C8A"/>
    <w:rsid w:val="000F36C7"/>
    <w:rsid w:val="000F426A"/>
    <w:rsid w:val="00103FD1"/>
    <w:rsid w:val="0010523E"/>
    <w:rsid w:val="001073D4"/>
    <w:rsid w:val="00120209"/>
    <w:rsid w:val="001274B3"/>
    <w:rsid w:val="001302FC"/>
    <w:rsid w:val="00134CAF"/>
    <w:rsid w:val="00135B6C"/>
    <w:rsid w:val="00147502"/>
    <w:rsid w:val="00150B38"/>
    <w:rsid w:val="00150CF1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9581B"/>
    <w:rsid w:val="001A059A"/>
    <w:rsid w:val="001A1946"/>
    <w:rsid w:val="001A507D"/>
    <w:rsid w:val="001B22E2"/>
    <w:rsid w:val="001B4F7C"/>
    <w:rsid w:val="001B589A"/>
    <w:rsid w:val="001B7A92"/>
    <w:rsid w:val="001C2FD9"/>
    <w:rsid w:val="001C3492"/>
    <w:rsid w:val="001C4669"/>
    <w:rsid w:val="001D6230"/>
    <w:rsid w:val="001D7991"/>
    <w:rsid w:val="001E1169"/>
    <w:rsid w:val="001E38F2"/>
    <w:rsid w:val="001E3B7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30EE8"/>
    <w:rsid w:val="0023310F"/>
    <w:rsid w:val="00234D2E"/>
    <w:rsid w:val="0023571B"/>
    <w:rsid w:val="0024109E"/>
    <w:rsid w:val="00241C46"/>
    <w:rsid w:val="00243439"/>
    <w:rsid w:val="002502F6"/>
    <w:rsid w:val="00253695"/>
    <w:rsid w:val="00253861"/>
    <w:rsid w:val="0026055B"/>
    <w:rsid w:val="00261B99"/>
    <w:rsid w:val="00262693"/>
    <w:rsid w:val="00263DAB"/>
    <w:rsid w:val="00267216"/>
    <w:rsid w:val="0027314F"/>
    <w:rsid w:val="002737CF"/>
    <w:rsid w:val="002759EB"/>
    <w:rsid w:val="0027795D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268B9"/>
    <w:rsid w:val="0033128E"/>
    <w:rsid w:val="003348DB"/>
    <w:rsid w:val="00337CF2"/>
    <w:rsid w:val="00341565"/>
    <w:rsid w:val="00346F80"/>
    <w:rsid w:val="00347AE8"/>
    <w:rsid w:val="0035362F"/>
    <w:rsid w:val="00356F10"/>
    <w:rsid w:val="00365349"/>
    <w:rsid w:val="00372D7D"/>
    <w:rsid w:val="00375CCE"/>
    <w:rsid w:val="00380532"/>
    <w:rsid w:val="00382D0F"/>
    <w:rsid w:val="00385184"/>
    <w:rsid w:val="00386620"/>
    <w:rsid w:val="003903C5"/>
    <w:rsid w:val="003A24CA"/>
    <w:rsid w:val="003A6462"/>
    <w:rsid w:val="003A6E2B"/>
    <w:rsid w:val="003A760F"/>
    <w:rsid w:val="003B07B9"/>
    <w:rsid w:val="003B4802"/>
    <w:rsid w:val="003B4ECE"/>
    <w:rsid w:val="003B5C61"/>
    <w:rsid w:val="003B758C"/>
    <w:rsid w:val="003B782F"/>
    <w:rsid w:val="003C0BCE"/>
    <w:rsid w:val="003C3FF5"/>
    <w:rsid w:val="003D1475"/>
    <w:rsid w:val="003D1DF8"/>
    <w:rsid w:val="003D5CEB"/>
    <w:rsid w:val="003E55CF"/>
    <w:rsid w:val="003E5B82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D52"/>
    <w:rsid w:val="00461334"/>
    <w:rsid w:val="004635A6"/>
    <w:rsid w:val="004720F8"/>
    <w:rsid w:val="0048624F"/>
    <w:rsid w:val="00495655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C44"/>
    <w:rsid w:val="004D7947"/>
    <w:rsid w:val="004E0098"/>
    <w:rsid w:val="004E1391"/>
    <w:rsid w:val="004E293B"/>
    <w:rsid w:val="004E4D1C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4D8D"/>
    <w:rsid w:val="00521035"/>
    <w:rsid w:val="00525918"/>
    <w:rsid w:val="005516DD"/>
    <w:rsid w:val="00561A3F"/>
    <w:rsid w:val="00566093"/>
    <w:rsid w:val="005678A7"/>
    <w:rsid w:val="005710F8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1A3E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2DBE"/>
    <w:rsid w:val="00644C0F"/>
    <w:rsid w:val="006577A8"/>
    <w:rsid w:val="0066455C"/>
    <w:rsid w:val="00664B33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95728"/>
    <w:rsid w:val="00697150"/>
    <w:rsid w:val="006A1A45"/>
    <w:rsid w:val="006A3167"/>
    <w:rsid w:val="006A4949"/>
    <w:rsid w:val="006A65C8"/>
    <w:rsid w:val="006B1819"/>
    <w:rsid w:val="006B6202"/>
    <w:rsid w:val="006C0BB6"/>
    <w:rsid w:val="006C473F"/>
    <w:rsid w:val="006C6197"/>
    <w:rsid w:val="006D0ABC"/>
    <w:rsid w:val="006D32F0"/>
    <w:rsid w:val="006E4D87"/>
    <w:rsid w:val="006E538D"/>
    <w:rsid w:val="006F3B8D"/>
    <w:rsid w:val="006F4EF2"/>
    <w:rsid w:val="006F5587"/>
    <w:rsid w:val="006F57EE"/>
    <w:rsid w:val="0070224E"/>
    <w:rsid w:val="00702D33"/>
    <w:rsid w:val="00702E3B"/>
    <w:rsid w:val="00704BED"/>
    <w:rsid w:val="0070587C"/>
    <w:rsid w:val="00705F36"/>
    <w:rsid w:val="00707800"/>
    <w:rsid w:val="00712213"/>
    <w:rsid w:val="00715973"/>
    <w:rsid w:val="00716607"/>
    <w:rsid w:val="00716886"/>
    <w:rsid w:val="00716D89"/>
    <w:rsid w:val="007220FC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80F36"/>
    <w:rsid w:val="00787653"/>
    <w:rsid w:val="00787E97"/>
    <w:rsid w:val="00793780"/>
    <w:rsid w:val="007952A0"/>
    <w:rsid w:val="007963A3"/>
    <w:rsid w:val="007A0700"/>
    <w:rsid w:val="007A1606"/>
    <w:rsid w:val="007A2E15"/>
    <w:rsid w:val="007A35AF"/>
    <w:rsid w:val="007A38D4"/>
    <w:rsid w:val="007A7491"/>
    <w:rsid w:val="007A7AAA"/>
    <w:rsid w:val="007B38E8"/>
    <w:rsid w:val="007B63E6"/>
    <w:rsid w:val="007C0441"/>
    <w:rsid w:val="007C75B6"/>
    <w:rsid w:val="007D43DB"/>
    <w:rsid w:val="007D76FA"/>
    <w:rsid w:val="007E197D"/>
    <w:rsid w:val="007E28AA"/>
    <w:rsid w:val="007E4728"/>
    <w:rsid w:val="007F6037"/>
    <w:rsid w:val="008021C5"/>
    <w:rsid w:val="00802EBF"/>
    <w:rsid w:val="00805953"/>
    <w:rsid w:val="0080674F"/>
    <w:rsid w:val="008116B7"/>
    <w:rsid w:val="00812ADA"/>
    <w:rsid w:val="0082363C"/>
    <w:rsid w:val="008252BE"/>
    <w:rsid w:val="00826460"/>
    <w:rsid w:val="0083120A"/>
    <w:rsid w:val="00833FBA"/>
    <w:rsid w:val="00834F93"/>
    <w:rsid w:val="008364EB"/>
    <w:rsid w:val="00852470"/>
    <w:rsid w:val="00852D69"/>
    <w:rsid w:val="00853073"/>
    <w:rsid w:val="0085509D"/>
    <w:rsid w:val="00856268"/>
    <w:rsid w:val="00861BC7"/>
    <w:rsid w:val="0086361F"/>
    <w:rsid w:val="00866F48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A45C7"/>
    <w:rsid w:val="008A77C0"/>
    <w:rsid w:val="008B3C09"/>
    <w:rsid w:val="008B7B02"/>
    <w:rsid w:val="008C1794"/>
    <w:rsid w:val="008C331E"/>
    <w:rsid w:val="008D4F72"/>
    <w:rsid w:val="008D5546"/>
    <w:rsid w:val="008E159F"/>
    <w:rsid w:val="008F311B"/>
    <w:rsid w:val="008F3CC5"/>
    <w:rsid w:val="008F6C37"/>
    <w:rsid w:val="009016A9"/>
    <w:rsid w:val="00902545"/>
    <w:rsid w:val="009026EA"/>
    <w:rsid w:val="0090659F"/>
    <w:rsid w:val="0091250A"/>
    <w:rsid w:val="00921B74"/>
    <w:rsid w:val="0092285D"/>
    <w:rsid w:val="00924524"/>
    <w:rsid w:val="00924F39"/>
    <w:rsid w:val="00927FCB"/>
    <w:rsid w:val="009365AE"/>
    <w:rsid w:val="00940A4F"/>
    <w:rsid w:val="00953BBE"/>
    <w:rsid w:val="0095550A"/>
    <w:rsid w:val="0095623E"/>
    <w:rsid w:val="0096234D"/>
    <w:rsid w:val="00964DC1"/>
    <w:rsid w:val="00966780"/>
    <w:rsid w:val="009671CE"/>
    <w:rsid w:val="00982824"/>
    <w:rsid w:val="00990817"/>
    <w:rsid w:val="00993571"/>
    <w:rsid w:val="009A0881"/>
    <w:rsid w:val="009A2E47"/>
    <w:rsid w:val="009A45AD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605D"/>
    <w:rsid w:val="009F41D8"/>
    <w:rsid w:val="009F4CF7"/>
    <w:rsid w:val="009F4D90"/>
    <w:rsid w:val="009F5778"/>
    <w:rsid w:val="00A021B0"/>
    <w:rsid w:val="00A06941"/>
    <w:rsid w:val="00A06F89"/>
    <w:rsid w:val="00A06FE9"/>
    <w:rsid w:val="00A0721C"/>
    <w:rsid w:val="00A07724"/>
    <w:rsid w:val="00A21EE2"/>
    <w:rsid w:val="00A24156"/>
    <w:rsid w:val="00A2775C"/>
    <w:rsid w:val="00A30F9E"/>
    <w:rsid w:val="00A32047"/>
    <w:rsid w:val="00A33315"/>
    <w:rsid w:val="00A36A2B"/>
    <w:rsid w:val="00A43216"/>
    <w:rsid w:val="00A45A7D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7207"/>
    <w:rsid w:val="00AB7E87"/>
    <w:rsid w:val="00AD5248"/>
    <w:rsid w:val="00AD59FA"/>
    <w:rsid w:val="00AE179F"/>
    <w:rsid w:val="00AE1DC0"/>
    <w:rsid w:val="00AE3DE1"/>
    <w:rsid w:val="00AF4BBA"/>
    <w:rsid w:val="00AF5E09"/>
    <w:rsid w:val="00B025C1"/>
    <w:rsid w:val="00B17B9F"/>
    <w:rsid w:val="00B22B57"/>
    <w:rsid w:val="00B262B9"/>
    <w:rsid w:val="00B34657"/>
    <w:rsid w:val="00B346BC"/>
    <w:rsid w:val="00B35251"/>
    <w:rsid w:val="00B366C8"/>
    <w:rsid w:val="00B42054"/>
    <w:rsid w:val="00B42D84"/>
    <w:rsid w:val="00B5458D"/>
    <w:rsid w:val="00B5646B"/>
    <w:rsid w:val="00B577F8"/>
    <w:rsid w:val="00B601F1"/>
    <w:rsid w:val="00B621CA"/>
    <w:rsid w:val="00B65A8A"/>
    <w:rsid w:val="00B71C02"/>
    <w:rsid w:val="00B728CF"/>
    <w:rsid w:val="00B90230"/>
    <w:rsid w:val="00B904FB"/>
    <w:rsid w:val="00B94960"/>
    <w:rsid w:val="00B9634E"/>
    <w:rsid w:val="00BA0AB6"/>
    <w:rsid w:val="00BB0495"/>
    <w:rsid w:val="00BB45F1"/>
    <w:rsid w:val="00BB56F4"/>
    <w:rsid w:val="00BC1976"/>
    <w:rsid w:val="00BC2BAD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31F76"/>
    <w:rsid w:val="00C321D0"/>
    <w:rsid w:val="00C33CDC"/>
    <w:rsid w:val="00C45345"/>
    <w:rsid w:val="00C46ABF"/>
    <w:rsid w:val="00C47191"/>
    <w:rsid w:val="00C47944"/>
    <w:rsid w:val="00C53EBD"/>
    <w:rsid w:val="00C607FC"/>
    <w:rsid w:val="00C62325"/>
    <w:rsid w:val="00C62623"/>
    <w:rsid w:val="00C6745F"/>
    <w:rsid w:val="00C73BA4"/>
    <w:rsid w:val="00C73F91"/>
    <w:rsid w:val="00C820A0"/>
    <w:rsid w:val="00C83EEA"/>
    <w:rsid w:val="00C94459"/>
    <w:rsid w:val="00CA28FB"/>
    <w:rsid w:val="00CA3427"/>
    <w:rsid w:val="00CB2E15"/>
    <w:rsid w:val="00CB722D"/>
    <w:rsid w:val="00CC5696"/>
    <w:rsid w:val="00CD0023"/>
    <w:rsid w:val="00CD2CDE"/>
    <w:rsid w:val="00CD53E6"/>
    <w:rsid w:val="00CF3F9F"/>
    <w:rsid w:val="00CF5D45"/>
    <w:rsid w:val="00CF69B4"/>
    <w:rsid w:val="00D0313D"/>
    <w:rsid w:val="00D04662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406A2"/>
    <w:rsid w:val="00D40B58"/>
    <w:rsid w:val="00D41C87"/>
    <w:rsid w:val="00D44507"/>
    <w:rsid w:val="00D46004"/>
    <w:rsid w:val="00D4751C"/>
    <w:rsid w:val="00D50A0C"/>
    <w:rsid w:val="00D5144D"/>
    <w:rsid w:val="00D552E4"/>
    <w:rsid w:val="00D602F5"/>
    <w:rsid w:val="00D60C4D"/>
    <w:rsid w:val="00D7222B"/>
    <w:rsid w:val="00D8072E"/>
    <w:rsid w:val="00D80FC5"/>
    <w:rsid w:val="00D825D4"/>
    <w:rsid w:val="00D87DAD"/>
    <w:rsid w:val="00D911DB"/>
    <w:rsid w:val="00D94B3A"/>
    <w:rsid w:val="00D95849"/>
    <w:rsid w:val="00DA1B53"/>
    <w:rsid w:val="00DA1DBA"/>
    <w:rsid w:val="00DA483E"/>
    <w:rsid w:val="00DA493A"/>
    <w:rsid w:val="00DA4BCA"/>
    <w:rsid w:val="00DB0EFA"/>
    <w:rsid w:val="00DB1B82"/>
    <w:rsid w:val="00DC2542"/>
    <w:rsid w:val="00DC4835"/>
    <w:rsid w:val="00DC55CE"/>
    <w:rsid w:val="00DC5FBC"/>
    <w:rsid w:val="00DC787F"/>
    <w:rsid w:val="00DD2242"/>
    <w:rsid w:val="00DD3196"/>
    <w:rsid w:val="00DD73B0"/>
    <w:rsid w:val="00DE103D"/>
    <w:rsid w:val="00DE4651"/>
    <w:rsid w:val="00DE4EE4"/>
    <w:rsid w:val="00DE5DC3"/>
    <w:rsid w:val="00DE64C3"/>
    <w:rsid w:val="00DF0852"/>
    <w:rsid w:val="00DF11BD"/>
    <w:rsid w:val="00DF5EC0"/>
    <w:rsid w:val="00DF60F1"/>
    <w:rsid w:val="00DF6C3F"/>
    <w:rsid w:val="00DF7BE1"/>
    <w:rsid w:val="00E028F3"/>
    <w:rsid w:val="00E07D22"/>
    <w:rsid w:val="00E10610"/>
    <w:rsid w:val="00E13232"/>
    <w:rsid w:val="00E13660"/>
    <w:rsid w:val="00E14EC3"/>
    <w:rsid w:val="00E2220C"/>
    <w:rsid w:val="00E237C4"/>
    <w:rsid w:val="00E26271"/>
    <w:rsid w:val="00E27AC4"/>
    <w:rsid w:val="00E27F10"/>
    <w:rsid w:val="00E3486E"/>
    <w:rsid w:val="00E42D29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CE1"/>
    <w:rsid w:val="00E72E97"/>
    <w:rsid w:val="00E80C05"/>
    <w:rsid w:val="00E830A1"/>
    <w:rsid w:val="00E857F6"/>
    <w:rsid w:val="00E951DE"/>
    <w:rsid w:val="00EA012D"/>
    <w:rsid w:val="00EA2ADE"/>
    <w:rsid w:val="00EA3229"/>
    <w:rsid w:val="00EA6926"/>
    <w:rsid w:val="00EA696E"/>
    <w:rsid w:val="00EB19BD"/>
    <w:rsid w:val="00ED0D54"/>
    <w:rsid w:val="00ED5989"/>
    <w:rsid w:val="00ED7987"/>
    <w:rsid w:val="00EE1BCA"/>
    <w:rsid w:val="00EE2810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11D08"/>
    <w:rsid w:val="00F13CF2"/>
    <w:rsid w:val="00F16D62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1105"/>
    <w:rsid w:val="00F62DFA"/>
    <w:rsid w:val="00F654EA"/>
    <w:rsid w:val="00F6788C"/>
    <w:rsid w:val="00F77263"/>
    <w:rsid w:val="00F773A1"/>
    <w:rsid w:val="00F80AED"/>
    <w:rsid w:val="00F838BC"/>
    <w:rsid w:val="00F84B9E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CE2"/>
    <w:rsid w:val="00FD6BC8"/>
    <w:rsid w:val="00FE5959"/>
    <w:rsid w:val="00FE7BD5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styleId="Zkladntext">
    <w:name w:val="Body Text"/>
    <w:basedOn w:val="Normln"/>
    <w:link w:val="ZkladntextChar"/>
    <w:uiPriority w:val="99"/>
    <w:semiHidden/>
    <w:unhideWhenUsed/>
    <w:rsid w:val="002731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7314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normy">
    <w:name w:val="textnormy"/>
    <w:basedOn w:val="Normln"/>
    <w:rsid w:val="002731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tav.cz/cz/8042.vnitrni-kanalizace-druhy-a-charakteristika-potrub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www.fce.vutbr.cz/TZB/vrana.j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fce.vutbr.cz/TZB/vrana.j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28805-B720-4183-B0E7-C2692D256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1457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10040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2</cp:revision>
  <cp:lastPrinted>2016-04-20T09:26:00Z</cp:lastPrinted>
  <dcterms:created xsi:type="dcterms:W3CDTF">2021-12-17T06:05:00Z</dcterms:created>
  <dcterms:modified xsi:type="dcterms:W3CDTF">2021-12-17T06:05:00Z</dcterms:modified>
</cp:coreProperties>
</file>