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7B6" w:rsidRDefault="008157B6" w:rsidP="008157B6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Zdravotní technika, příprava k ústní maturitní zkoušce 202</w:t>
      </w:r>
      <w:r w:rsidR="00670B47">
        <w:rPr>
          <w:rFonts w:ascii="Arial" w:hAnsi="Arial" w:cs="Arial"/>
          <w:b/>
          <w:sz w:val="52"/>
          <w:szCs w:val="52"/>
        </w:rPr>
        <w:t>2</w:t>
      </w:r>
      <w:r>
        <w:rPr>
          <w:rFonts w:ascii="Arial" w:hAnsi="Arial" w:cs="Arial"/>
          <w:b/>
          <w:sz w:val="52"/>
          <w:szCs w:val="52"/>
        </w:rPr>
        <w:t xml:space="preserve">/2023   </w:t>
      </w:r>
    </w:p>
    <w:p w:rsidR="008157B6" w:rsidRDefault="008157B6" w:rsidP="008157B6">
      <w:pPr>
        <w:rPr>
          <w:rFonts w:ascii="Arial" w:hAnsi="Arial" w:cs="Arial"/>
          <w:b/>
          <w:sz w:val="52"/>
          <w:szCs w:val="52"/>
        </w:rPr>
      </w:pPr>
    </w:p>
    <w:p w:rsidR="008157B6" w:rsidRPr="00B43999" w:rsidRDefault="008157B6" w:rsidP="008157B6">
      <w:pPr>
        <w:rPr>
          <w:rFonts w:ascii="Arial" w:hAnsi="Arial" w:cs="Arial"/>
          <w:b/>
          <w:sz w:val="32"/>
          <w:szCs w:val="32"/>
        </w:rPr>
      </w:pPr>
      <w:r w:rsidRPr="00B43999">
        <w:rPr>
          <w:rFonts w:ascii="Arial" w:hAnsi="Arial" w:cs="Arial"/>
          <w:b/>
          <w:sz w:val="32"/>
          <w:szCs w:val="32"/>
        </w:rPr>
        <w:t>Ke zkoušce nezapomenou</w:t>
      </w:r>
      <w:r>
        <w:rPr>
          <w:rFonts w:ascii="Arial" w:hAnsi="Arial" w:cs="Arial"/>
          <w:b/>
          <w:sz w:val="32"/>
          <w:szCs w:val="32"/>
        </w:rPr>
        <w:t>t</w:t>
      </w:r>
      <w:r w:rsidRPr="00B43999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Pr="00B43999">
        <w:rPr>
          <w:rFonts w:ascii="Arial" w:hAnsi="Arial" w:cs="Arial"/>
          <w:b/>
          <w:sz w:val="32"/>
          <w:szCs w:val="32"/>
        </w:rPr>
        <w:t>kalkulačku</w:t>
      </w:r>
      <w:r>
        <w:rPr>
          <w:rFonts w:ascii="Arial" w:hAnsi="Arial" w:cs="Arial"/>
          <w:b/>
          <w:sz w:val="32"/>
          <w:szCs w:val="32"/>
        </w:rPr>
        <w:t xml:space="preserve"> !!!!!!</w:t>
      </w:r>
      <w:proofErr w:type="gramEnd"/>
    </w:p>
    <w:p w:rsidR="008157B6" w:rsidRDefault="008157B6" w:rsidP="008157B6">
      <w:pPr>
        <w:ind w:left="714"/>
        <w:rPr>
          <w:rFonts w:ascii="Arial" w:hAnsi="Arial" w:cs="Arial"/>
          <w:b/>
          <w:sz w:val="24"/>
          <w:szCs w:val="24"/>
        </w:rPr>
      </w:pPr>
    </w:p>
    <w:p w:rsidR="008157B6" w:rsidRPr="002248DE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Typologie a zařizovací předměty </w:t>
      </w:r>
      <w:r w:rsidRPr="00877F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248DE">
        <w:rPr>
          <w:rFonts w:ascii="Arial" w:hAnsi="Arial" w:cs="Arial"/>
          <w:sz w:val="24"/>
          <w:szCs w:val="24"/>
        </w:rPr>
        <w:t>3. ročník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Materiály pro kanalizační potrubí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  <w:r>
        <w:rPr>
          <w:rFonts w:ascii="Arial" w:hAnsi="Arial" w:cs="Arial"/>
          <w:sz w:val="24"/>
          <w:szCs w:val="24"/>
        </w:rPr>
        <w:tab/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připojovací a odpadní potrubí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svodné a dešťové potrubí</w:t>
      </w:r>
      <w:r>
        <w:rPr>
          <w:rFonts w:ascii="Arial" w:hAnsi="Arial" w:cs="Arial"/>
          <w:sz w:val="24"/>
          <w:szCs w:val="24"/>
        </w:rPr>
        <w:tab/>
        <w:t>, HSDV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8157B6" w:rsidRPr="008157B6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  <w:highlight w:val="yellow"/>
        </w:rPr>
      </w:pPr>
      <w:r w:rsidRPr="008157B6">
        <w:rPr>
          <w:rFonts w:ascii="Arial" w:hAnsi="Arial" w:cs="Arial"/>
          <w:sz w:val="24"/>
          <w:szCs w:val="24"/>
          <w:highlight w:val="yellow"/>
        </w:rPr>
        <w:t>Dimenzování vnitřní kanalizace</w:t>
      </w:r>
      <w:r w:rsidRPr="008157B6">
        <w:rPr>
          <w:rFonts w:ascii="Arial" w:hAnsi="Arial" w:cs="Arial"/>
          <w:sz w:val="24"/>
          <w:szCs w:val="24"/>
          <w:highlight w:val="yellow"/>
        </w:rPr>
        <w:tab/>
      </w:r>
      <w:r w:rsidRPr="008157B6">
        <w:rPr>
          <w:rFonts w:ascii="Arial" w:hAnsi="Arial" w:cs="Arial"/>
          <w:sz w:val="24"/>
          <w:szCs w:val="24"/>
          <w:highlight w:val="yellow"/>
        </w:rPr>
        <w:tab/>
      </w:r>
      <w:r w:rsidRPr="008157B6">
        <w:rPr>
          <w:rFonts w:ascii="Arial" w:hAnsi="Arial" w:cs="Arial"/>
          <w:sz w:val="24"/>
          <w:szCs w:val="24"/>
          <w:highlight w:val="yellow"/>
        </w:rPr>
        <w:tab/>
      </w:r>
      <w:r w:rsidRPr="008157B6">
        <w:rPr>
          <w:rFonts w:ascii="Arial" w:hAnsi="Arial" w:cs="Arial"/>
          <w:sz w:val="24"/>
          <w:szCs w:val="24"/>
          <w:highlight w:val="yellow"/>
        </w:rPr>
        <w:tab/>
      </w:r>
      <w:r w:rsidRPr="008157B6">
        <w:rPr>
          <w:rFonts w:ascii="Arial" w:hAnsi="Arial" w:cs="Arial"/>
          <w:sz w:val="24"/>
          <w:szCs w:val="24"/>
          <w:highlight w:val="yellow"/>
        </w:rPr>
        <w:tab/>
        <w:t>3. ročník</w:t>
      </w:r>
    </w:p>
    <w:p w:rsidR="008157B6" w:rsidRPr="00877FCC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0"/>
          <w:szCs w:val="20"/>
        </w:rPr>
      </w:pPr>
      <w:r w:rsidRPr="00877FCC">
        <w:rPr>
          <w:rFonts w:ascii="Arial" w:hAnsi="Arial" w:cs="Arial"/>
          <w:sz w:val="20"/>
          <w:szCs w:val="20"/>
        </w:rPr>
        <w:t>Kanalizační přípojky a ČOV, zařízení na ochranu vnitřní kanalizace</w:t>
      </w:r>
      <w:r w:rsidRPr="00877FCC">
        <w:rPr>
          <w:rFonts w:ascii="Arial" w:hAnsi="Arial" w:cs="Arial"/>
          <w:sz w:val="20"/>
          <w:szCs w:val="20"/>
        </w:rPr>
        <w:tab/>
        <w:t>3. ročník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Stoky a objekty na stokových sítích</w:t>
      </w:r>
      <w:r>
        <w:rPr>
          <w:rFonts w:ascii="Arial" w:hAnsi="Arial" w:cs="Arial"/>
          <w:sz w:val="24"/>
          <w:szCs w:val="24"/>
        </w:rPr>
        <w:t xml:space="preserve">, </w:t>
      </w:r>
      <w:r w:rsidRPr="00877FCC">
        <w:rPr>
          <w:rFonts w:ascii="Arial" w:hAnsi="Arial" w:cs="Arial"/>
          <w:sz w:val="24"/>
          <w:szCs w:val="24"/>
        </w:rPr>
        <w:t xml:space="preserve">stokové systémy    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8157B6" w:rsidRPr="00B63B32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Projektování vnitřní kanalizace</w:t>
      </w:r>
      <w:r w:rsidRPr="00B63B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B63B32">
        <w:rPr>
          <w:rFonts w:ascii="Arial" w:hAnsi="Arial" w:cs="Arial"/>
          <w:sz w:val="24"/>
          <w:szCs w:val="24"/>
        </w:rPr>
        <w:t>Manuál)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63B32">
        <w:rPr>
          <w:rFonts w:ascii="Arial" w:hAnsi="Arial" w:cs="Arial"/>
          <w:sz w:val="24"/>
          <w:szCs w:val="24"/>
        </w:rPr>
        <w:t>3. ročník</w:t>
      </w:r>
    </w:p>
    <w:p w:rsidR="008157B6" w:rsidRPr="00877FCC" w:rsidRDefault="008157B6" w:rsidP="008157B6">
      <w:pPr>
        <w:ind w:left="714"/>
        <w:rPr>
          <w:rFonts w:ascii="Arial" w:hAnsi="Arial" w:cs="Arial"/>
          <w:sz w:val="24"/>
          <w:szCs w:val="24"/>
        </w:rPr>
      </w:pPr>
    </w:p>
    <w:p w:rsidR="008157B6" w:rsidRPr="00B63B32" w:rsidRDefault="008157B6" w:rsidP="008157B6">
      <w:pPr>
        <w:ind w:left="357" w:firstLine="351"/>
        <w:rPr>
          <w:rFonts w:ascii="Arial" w:hAnsi="Arial" w:cs="Arial"/>
          <w:sz w:val="16"/>
          <w:szCs w:val="16"/>
        </w:rPr>
      </w:pP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  <w:r>
        <w:rPr>
          <w:rFonts w:ascii="Arial" w:hAnsi="Arial" w:cs="Arial"/>
          <w:color w:val="FF0000"/>
          <w:sz w:val="24"/>
          <w:szCs w:val="24"/>
        </w:rPr>
        <w:t xml:space="preserve">   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  <w:r w:rsidRPr="00035FB6">
        <w:rPr>
          <w:rFonts w:ascii="Arial" w:hAnsi="Arial" w:cs="Arial"/>
          <w:sz w:val="24"/>
          <w:szCs w:val="24"/>
        </w:rPr>
        <w:t xml:space="preserve"> </w:t>
      </w:r>
    </w:p>
    <w:p w:rsidR="008157B6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Default="008157B6" w:rsidP="008157B6">
      <w:pPr>
        <w:ind w:left="714"/>
        <w:rPr>
          <w:rFonts w:ascii="Arial" w:hAnsi="Arial" w:cs="Arial"/>
          <w:color w:val="FF0000"/>
          <w:sz w:val="24"/>
          <w:szCs w:val="24"/>
        </w:rPr>
      </w:pP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  <w:r>
        <w:rPr>
          <w:rFonts w:ascii="Arial" w:hAnsi="Arial" w:cs="Arial"/>
          <w:color w:val="00B050"/>
          <w:sz w:val="24"/>
          <w:szCs w:val="24"/>
        </w:rPr>
        <w:t xml:space="preserve">   </w:t>
      </w:r>
    </w:p>
    <w:p w:rsidR="008157B6" w:rsidRDefault="008157B6" w:rsidP="008157B6">
      <w:pPr>
        <w:rPr>
          <w:rFonts w:ascii="Arial" w:hAnsi="Arial" w:cs="Arial"/>
          <w:color w:val="FF0000"/>
          <w:sz w:val="24"/>
          <w:szCs w:val="24"/>
        </w:rPr>
      </w:pPr>
    </w:p>
    <w:p w:rsidR="008157B6" w:rsidRPr="00C64290" w:rsidRDefault="008157B6" w:rsidP="008157B6">
      <w:pPr>
        <w:rPr>
          <w:rFonts w:ascii="Arial" w:hAnsi="Arial" w:cs="Arial"/>
          <w:b/>
          <w:sz w:val="24"/>
          <w:szCs w:val="24"/>
        </w:rPr>
      </w:pPr>
      <w:r w:rsidRPr="00C64290">
        <w:rPr>
          <w:rFonts w:ascii="Arial" w:hAnsi="Arial" w:cs="Arial"/>
          <w:b/>
          <w:sz w:val="24"/>
          <w:szCs w:val="24"/>
        </w:rPr>
        <w:t>Jak probíhá ústní zkouška: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 xml:space="preserve">1. Dostavit se včas podle rozpisu 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proofErr w:type="gramStart"/>
      <w:r w:rsidRPr="00DF39B3">
        <w:rPr>
          <w:rFonts w:ascii="Arial" w:hAnsi="Arial" w:cs="Arial"/>
          <w:sz w:val="20"/>
          <w:szCs w:val="20"/>
        </w:rPr>
        <w:t>2 .Vyučující</w:t>
      </w:r>
      <w:proofErr w:type="gramEnd"/>
      <w:r w:rsidRPr="00DF39B3">
        <w:rPr>
          <w:rFonts w:ascii="Arial" w:hAnsi="Arial" w:cs="Arial"/>
          <w:sz w:val="20"/>
          <w:szCs w:val="20"/>
        </w:rPr>
        <w:t xml:space="preserve"> Vám nabídne vylosovat si otázku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>3. Po výběru otázky Vám učitel dá podklady k vylosované otázce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>4. Příprava trvá 30 minut (zde si připravíte poznámky, výpočty apod.)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>5. Poté budete vyzváni k obhajobě otázky, zkouška trvá 15 minut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>6. POB zkouší u stolu, PEK a TRC využívají často tabule, (pokud Vám nesdělí formu zkoušky, tak se s nimi domluvte zavčas ve výuce)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 xml:space="preserve">7. Výsledek zkoušky Vám bude sdělen ve stejný den při závěrečném společném vyhodnocení </w:t>
      </w:r>
    </w:p>
    <w:p w:rsidR="008157B6" w:rsidRPr="00C64290" w:rsidRDefault="008157B6" w:rsidP="008157B6"/>
    <w:p w:rsidR="008157B6" w:rsidRPr="00DF39B3" w:rsidRDefault="008157B6" w:rsidP="008157B6">
      <w:pPr>
        <w:rPr>
          <w:b/>
          <w:sz w:val="24"/>
          <w:szCs w:val="24"/>
          <w:highlight w:val="yellow"/>
        </w:rPr>
      </w:pPr>
      <w:r w:rsidRPr="00DF39B3">
        <w:rPr>
          <w:b/>
          <w:sz w:val="24"/>
          <w:szCs w:val="24"/>
          <w:highlight w:val="yellow"/>
        </w:rPr>
        <w:t>Požadavky na pomůcky:</w:t>
      </w:r>
    </w:p>
    <w:p w:rsidR="008157B6" w:rsidRPr="00DF39B3" w:rsidRDefault="008157B6" w:rsidP="008157B6">
      <w:pPr>
        <w:rPr>
          <w:sz w:val="24"/>
          <w:szCs w:val="24"/>
        </w:rPr>
      </w:pPr>
      <w:r w:rsidRPr="00DF39B3">
        <w:rPr>
          <w:sz w:val="24"/>
          <w:szCs w:val="24"/>
          <w:highlight w:val="yellow"/>
        </w:rPr>
        <w:t xml:space="preserve">Sešit A4 nejlépe čtverečkovaný, do kterého si budete dělat poznámky k probíraným tématům, provádět výpočty, domácí úkoly apod. Učivo (probíraná témata) máte zpracováno dle jednotlivých hodin podle </w:t>
      </w:r>
      <w:proofErr w:type="spellStart"/>
      <w:r w:rsidRPr="00DF39B3">
        <w:rPr>
          <w:sz w:val="24"/>
          <w:szCs w:val="24"/>
          <w:highlight w:val="yellow"/>
        </w:rPr>
        <w:t>datumů</w:t>
      </w:r>
      <w:proofErr w:type="spellEnd"/>
      <w:r w:rsidRPr="00DF39B3">
        <w:rPr>
          <w:sz w:val="24"/>
          <w:szCs w:val="24"/>
          <w:highlight w:val="yellow"/>
        </w:rPr>
        <w:t xml:space="preserve"> na </w:t>
      </w:r>
      <w:r w:rsidRPr="00DF39B3">
        <w:rPr>
          <w:b/>
          <w:sz w:val="24"/>
          <w:szCs w:val="24"/>
          <w:highlight w:val="yellow"/>
        </w:rPr>
        <w:t xml:space="preserve"> </w:t>
      </w:r>
    </w:p>
    <w:p w:rsidR="008157B6" w:rsidRDefault="008157B6" w:rsidP="008157B6"/>
    <w:p w:rsidR="008157B6" w:rsidRDefault="00A34855" w:rsidP="008157B6">
      <w:hyperlink r:id="rId6" w:history="1">
        <w:r w:rsidR="008157B6" w:rsidRPr="00DC6843">
          <w:rPr>
            <w:rStyle w:val="Hypertextovodkaz"/>
          </w:rPr>
          <w:t>http://www.spsstavvm.cz/cs/pro-studenty/studijni-materialy/tzb/ing-poboril/a3-rocnik-zdt/zdt-t3-probirana-temata-pob-2021-2022.html</w:t>
        </w:r>
      </w:hyperlink>
    </w:p>
    <w:p w:rsidR="008157B6" w:rsidRDefault="008157B6" w:rsidP="008157B6"/>
    <w:p w:rsidR="006A1B29" w:rsidRPr="00C6398D" w:rsidRDefault="006A1B29" w:rsidP="006A1B29">
      <w:pPr>
        <w:rPr>
          <w:b/>
          <w:sz w:val="56"/>
          <w:szCs w:val="56"/>
        </w:rPr>
      </w:pPr>
      <w:r w:rsidRPr="00C6398D">
        <w:rPr>
          <w:b/>
          <w:sz w:val="56"/>
          <w:szCs w:val="56"/>
        </w:rPr>
        <w:lastRenderedPageBreak/>
        <w:t>DIMENZOVÁNÍ SPLAŠKOVÉHO PŘIPOJOVACÍHO POTRUBÍ</w:t>
      </w:r>
      <w:r w:rsidR="003769F9">
        <w:rPr>
          <w:b/>
          <w:sz w:val="56"/>
          <w:szCs w:val="56"/>
        </w:rPr>
        <w:t xml:space="preserve"> </w:t>
      </w:r>
    </w:p>
    <w:p w:rsidR="006A1B29" w:rsidRPr="00670B47" w:rsidRDefault="006A1B29" w:rsidP="006A1B29">
      <w:pPr>
        <w:rPr>
          <w:strike/>
          <w:sz w:val="40"/>
          <w:szCs w:val="40"/>
        </w:rPr>
      </w:pPr>
      <w:r w:rsidRPr="00670B47">
        <w:rPr>
          <w:strike/>
          <w:noProof/>
          <w:lang w:eastAsia="cs-CZ"/>
        </w:rPr>
        <w:drawing>
          <wp:inline distT="0" distB="0" distL="0" distR="0" wp14:anchorId="2ACAA0CC" wp14:editId="3A878402">
            <wp:extent cx="4591050" cy="1400175"/>
            <wp:effectExtent l="0" t="0" r="0" b="952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8D" w:rsidRDefault="00C6398D" w:rsidP="006A1B29">
      <w:pPr>
        <w:rPr>
          <w:strike/>
          <w:sz w:val="40"/>
          <w:szCs w:val="40"/>
        </w:rPr>
      </w:pPr>
    </w:p>
    <w:p w:rsidR="00C6398D" w:rsidRDefault="006A1B29" w:rsidP="006A1B29">
      <w:pPr>
        <w:rPr>
          <w:sz w:val="40"/>
          <w:szCs w:val="40"/>
        </w:rPr>
      </w:pPr>
      <w:r w:rsidRPr="00C6398D">
        <w:rPr>
          <w:sz w:val="40"/>
          <w:szCs w:val="40"/>
        </w:rPr>
        <w:t xml:space="preserve">Poznámka: </w:t>
      </w:r>
    </w:p>
    <w:p w:rsidR="00C6398D" w:rsidRPr="00166EDD" w:rsidRDefault="00C6398D" w:rsidP="006A1B29">
      <w:pPr>
        <w:rPr>
          <w:sz w:val="28"/>
          <w:szCs w:val="28"/>
        </w:rPr>
      </w:pPr>
      <w:r w:rsidRPr="00166EDD">
        <w:rPr>
          <w:sz w:val="28"/>
          <w:szCs w:val="28"/>
        </w:rPr>
        <w:t xml:space="preserve">1. </w:t>
      </w:r>
      <w:r w:rsidR="006A1B29" w:rsidRPr="00166EDD">
        <w:rPr>
          <w:sz w:val="28"/>
          <w:szCs w:val="28"/>
        </w:rPr>
        <w:t xml:space="preserve">výpočet se provádí pro dva a více ZP </w:t>
      </w:r>
    </w:p>
    <w:p w:rsidR="00C6398D" w:rsidRPr="00166EDD" w:rsidRDefault="00C6398D" w:rsidP="006A1B29">
      <w:pPr>
        <w:rPr>
          <w:sz w:val="28"/>
          <w:szCs w:val="28"/>
        </w:rPr>
      </w:pPr>
      <w:r w:rsidRPr="00166EDD">
        <w:rPr>
          <w:sz w:val="28"/>
          <w:szCs w:val="28"/>
        </w:rPr>
        <w:t>2. platí stejný vzorec</w:t>
      </w:r>
      <w:r w:rsidR="003E2E5B" w:rsidRPr="00166EDD">
        <w:rPr>
          <w:sz w:val="28"/>
          <w:szCs w:val="28"/>
        </w:rPr>
        <w:t xml:space="preserve"> a stejný postup</w:t>
      </w:r>
    </w:p>
    <w:p w:rsidR="00C6398D" w:rsidRPr="00166EDD" w:rsidRDefault="00C6398D" w:rsidP="006A1B29">
      <w:pPr>
        <w:rPr>
          <w:sz w:val="28"/>
          <w:szCs w:val="28"/>
        </w:rPr>
      </w:pPr>
      <w:r w:rsidRPr="00166EDD">
        <w:rPr>
          <w:sz w:val="28"/>
          <w:szCs w:val="28"/>
        </w:rPr>
        <w:t xml:space="preserve">3. pro </w:t>
      </w:r>
      <w:proofErr w:type="spellStart"/>
      <w:r w:rsidR="003E2E5B" w:rsidRPr="00166EDD">
        <w:rPr>
          <w:sz w:val="28"/>
          <w:szCs w:val="28"/>
        </w:rPr>
        <w:t>Qmax</w:t>
      </w:r>
      <w:proofErr w:type="spellEnd"/>
      <w:r w:rsidR="003E2E5B" w:rsidRPr="00166EDD">
        <w:rPr>
          <w:sz w:val="28"/>
          <w:szCs w:val="28"/>
        </w:rPr>
        <w:t xml:space="preserve"> a DN </w:t>
      </w:r>
      <w:r w:rsidRPr="00166EDD">
        <w:rPr>
          <w:sz w:val="28"/>
          <w:szCs w:val="28"/>
        </w:rPr>
        <w:t>připojovací potrubí používejte tabulku</w:t>
      </w:r>
      <w:r w:rsidR="00FC224A" w:rsidRPr="00166EDD">
        <w:rPr>
          <w:sz w:val="28"/>
          <w:szCs w:val="28"/>
        </w:rPr>
        <w:t xml:space="preserve"> P2</w:t>
      </w:r>
    </w:p>
    <w:p w:rsidR="00C6398D" w:rsidRPr="00166EDD" w:rsidRDefault="003E2E5B" w:rsidP="006A1B29">
      <w:pPr>
        <w:rPr>
          <w:sz w:val="28"/>
          <w:szCs w:val="28"/>
        </w:rPr>
      </w:pPr>
      <w:r w:rsidRPr="00166EDD">
        <w:rPr>
          <w:sz w:val="28"/>
          <w:szCs w:val="28"/>
        </w:rPr>
        <w:t>4</w:t>
      </w:r>
      <w:r w:rsidR="00C6398D" w:rsidRPr="00166EDD">
        <w:rPr>
          <w:sz w:val="28"/>
          <w:szCs w:val="28"/>
        </w:rPr>
        <w:t>. pro jeden ZP platí tabulka</w:t>
      </w:r>
      <w:r w:rsidR="00FC224A" w:rsidRPr="00166EDD">
        <w:rPr>
          <w:sz w:val="28"/>
          <w:szCs w:val="28"/>
        </w:rPr>
        <w:t xml:space="preserve"> 1</w:t>
      </w:r>
    </w:p>
    <w:p w:rsidR="00C6398D" w:rsidRDefault="006A1B29" w:rsidP="006A1B29">
      <w:pPr>
        <w:rPr>
          <w:sz w:val="40"/>
          <w:szCs w:val="40"/>
        </w:rPr>
      </w:pPr>
      <w:r w:rsidRPr="00C6398D">
        <w:rPr>
          <w:sz w:val="40"/>
          <w:szCs w:val="40"/>
        </w:rPr>
        <w:t xml:space="preserve"> </w:t>
      </w:r>
    </w:p>
    <w:p w:rsidR="00834578" w:rsidRPr="00834578" w:rsidRDefault="00834578" w:rsidP="00834578">
      <w:pPr>
        <w:rPr>
          <w:sz w:val="28"/>
          <w:szCs w:val="28"/>
        </w:rPr>
      </w:pPr>
      <w:r w:rsidRPr="00834578">
        <w:rPr>
          <w:sz w:val="28"/>
          <w:szCs w:val="28"/>
          <w:highlight w:val="green"/>
        </w:rPr>
        <w:t>Vše o dimenzování ZDT</w:t>
      </w:r>
      <w:r w:rsidRPr="00834578">
        <w:rPr>
          <w:sz w:val="28"/>
          <w:szCs w:val="28"/>
        </w:rPr>
        <w:t xml:space="preserve">: </w:t>
      </w:r>
      <w:hyperlink r:id="rId8" w:history="1">
        <w:r w:rsidRPr="00834578">
          <w:rPr>
            <w:rStyle w:val="Hypertextovodkaz"/>
            <w:sz w:val="28"/>
            <w:szCs w:val="28"/>
          </w:rPr>
          <w:t>http://www.fce.vutbr.cz/TZB/vrana.j/</w:t>
        </w:r>
      </w:hyperlink>
    </w:p>
    <w:p w:rsidR="00C6398D" w:rsidRDefault="00C6398D" w:rsidP="006A1B29">
      <w:pPr>
        <w:rPr>
          <w:sz w:val="40"/>
          <w:szCs w:val="40"/>
        </w:rPr>
      </w:pPr>
    </w:p>
    <w:p w:rsidR="00FC224A" w:rsidRDefault="00FC224A" w:rsidP="006A1B29">
      <w:pPr>
        <w:rPr>
          <w:sz w:val="40"/>
          <w:szCs w:val="40"/>
        </w:rPr>
      </w:pPr>
    </w:p>
    <w:p w:rsidR="00FC224A" w:rsidRDefault="00FC224A" w:rsidP="006A1B29">
      <w:pPr>
        <w:rPr>
          <w:sz w:val="40"/>
          <w:szCs w:val="40"/>
        </w:rPr>
      </w:pPr>
    </w:p>
    <w:p w:rsidR="00FC224A" w:rsidRDefault="00FC224A" w:rsidP="006A1B29">
      <w:pPr>
        <w:rPr>
          <w:sz w:val="40"/>
          <w:szCs w:val="40"/>
        </w:rPr>
      </w:pPr>
    </w:p>
    <w:p w:rsidR="00FC224A" w:rsidRDefault="00FC224A" w:rsidP="006A1B29">
      <w:pPr>
        <w:rPr>
          <w:sz w:val="40"/>
          <w:szCs w:val="40"/>
        </w:rPr>
      </w:pPr>
    </w:p>
    <w:p w:rsidR="00FC224A" w:rsidRDefault="00FC224A" w:rsidP="006A1B29">
      <w:pPr>
        <w:rPr>
          <w:sz w:val="40"/>
          <w:szCs w:val="40"/>
        </w:rPr>
      </w:pPr>
    </w:p>
    <w:p w:rsidR="00FC224A" w:rsidRDefault="00FC224A" w:rsidP="006A1B29">
      <w:pPr>
        <w:rPr>
          <w:sz w:val="40"/>
          <w:szCs w:val="40"/>
        </w:rPr>
      </w:pPr>
    </w:p>
    <w:p w:rsidR="00FC224A" w:rsidRDefault="00FC224A" w:rsidP="006A1B29">
      <w:pPr>
        <w:rPr>
          <w:sz w:val="40"/>
          <w:szCs w:val="40"/>
        </w:rPr>
      </w:pPr>
    </w:p>
    <w:p w:rsidR="00FC224A" w:rsidRDefault="00FC224A" w:rsidP="006A1B29">
      <w:pPr>
        <w:rPr>
          <w:sz w:val="40"/>
          <w:szCs w:val="40"/>
        </w:rPr>
      </w:pPr>
    </w:p>
    <w:p w:rsidR="00FC224A" w:rsidRDefault="00FC224A" w:rsidP="006A1B29">
      <w:pPr>
        <w:rPr>
          <w:sz w:val="40"/>
          <w:szCs w:val="40"/>
        </w:rPr>
      </w:pPr>
    </w:p>
    <w:p w:rsidR="00FC224A" w:rsidRDefault="00FC224A" w:rsidP="006A1B29">
      <w:pPr>
        <w:rPr>
          <w:sz w:val="40"/>
          <w:szCs w:val="40"/>
        </w:rPr>
      </w:pPr>
    </w:p>
    <w:p w:rsidR="00FC224A" w:rsidRDefault="00FC224A" w:rsidP="006A1B29">
      <w:pPr>
        <w:rPr>
          <w:sz w:val="40"/>
          <w:szCs w:val="40"/>
        </w:rPr>
      </w:pPr>
    </w:p>
    <w:p w:rsidR="00FC224A" w:rsidRDefault="00FC224A" w:rsidP="006A1B29">
      <w:pPr>
        <w:rPr>
          <w:sz w:val="40"/>
          <w:szCs w:val="40"/>
        </w:rPr>
      </w:pPr>
    </w:p>
    <w:p w:rsidR="00A34855" w:rsidRDefault="00A34855" w:rsidP="006A1B29">
      <w:pPr>
        <w:rPr>
          <w:sz w:val="40"/>
          <w:szCs w:val="40"/>
        </w:rPr>
      </w:pPr>
    </w:p>
    <w:p w:rsidR="00FC224A" w:rsidRDefault="00FC224A" w:rsidP="00FC224A">
      <w:pPr>
        <w:spacing w:before="100" w:beforeAutospacing="1" w:after="100" w:afterAutospacing="1"/>
        <w:ind w:left="1410" w:hanging="1410"/>
      </w:pPr>
      <w:r>
        <w:rPr>
          <w:b/>
        </w:rPr>
        <w:lastRenderedPageBreak/>
        <w:t xml:space="preserve">Tabulka 1: Výpočtové odtoky </w:t>
      </w:r>
      <w:r>
        <w:rPr>
          <w:b/>
          <w:i/>
        </w:rPr>
        <w:t>DU</w:t>
      </w:r>
      <w:r>
        <w:rPr>
          <w:b/>
        </w:rPr>
        <w:t xml:space="preserve"> jednotlivých zařizovacích předmětů a DN pro jeden ZP </w:t>
      </w:r>
    </w:p>
    <w:p w:rsidR="00FC224A" w:rsidRDefault="00FC224A" w:rsidP="00FC224A">
      <w:pPr>
        <w:spacing w:before="100" w:beforeAutospacing="1" w:after="100" w:afterAutospacing="1"/>
      </w:pPr>
      <w:r>
        <w:t> </w:t>
      </w:r>
    </w:p>
    <w:tbl>
      <w:tblPr>
        <w:tblW w:w="43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3"/>
        <w:gridCol w:w="2269"/>
      </w:tblGrid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pStyle w:val="Nadpis6"/>
              <w:jc w:val="center"/>
            </w:pPr>
            <w:r>
              <w:rPr>
                <w:sz w:val="24"/>
                <w:szCs w:val="24"/>
              </w:rPr>
              <w:t>Zařizovací předmět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rPr>
                <w:b/>
              </w:rPr>
              <w:t xml:space="preserve">Výpočtový odtok </w:t>
            </w:r>
          </w:p>
          <w:p w:rsidR="00FC224A" w:rsidRDefault="00FC224A">
            <w:pPr>
              <w:spacing w:before="100" w:beforeAutospacing="1" w:after="100" w:afterAutospacing="1"/>
              <w:jc w:val="center"/>
            </w:pPr>
            <w:r>
              <w:rPr>
                <w:b/>
                <w:i/>
              </w:rPr>
              <w:t>DU</w:t>
            </w:r>
            <w:r>
              <w:rPr>
                <w:b/>
              </w:rPr>
              <w:t xml:space="preserve"> </w:t>
            </w:r>
          </w:p>
          <w:p w:rsidR="00FC224A" w:rsidRDefault="00FC224A">
            <w:pPr>
              <w:spacing w:before="100" w:beforeAutospacing="1" w:after="100" w:afterAutospacing="1"/>
              <w:jc w:val="center"/>
            </w:pPr>
            <w:r>
              <w:rPr>
                <w:b/>
              </w:rPr>
              <w:t>[l/s]</w:t>
            </w:r>
          </w:p>
        </w:tc>
      </w:tr>
      <w:tr w:rsidR="00FC224A" w:rsidTr="00FC224A">
        <w:trPr>
          <w:trHeight w:val="384"/>
        </w:trPr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proofErr w:type="gramStart"/>
            <w:r>
              <w:t xml:space="preserve">Umývátko  </w:t>
            </w:r>
            <w:r w:rsidR="00621F28">
              <w:t>DN</w:t>
            </w:r>
            <w:proofErr w:type="gramEnd"/>
            <w:r w:rsidR="00621F28">
              <w:t xml:space="preserve"> 40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0,3</w:t>
            </w:r>
          </w:p>
        </w:tc>
      </w:tr>
      <w:tr w:rsidR="00FC224A" w:rsidTr="00FC224A">
        <w:trPr>
          <w:trHeight w:val="329"/>
        </w:trPr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>Umyvadlo</w:t>
            </w:r>
            <w:r w:rsidR="00621F28">
              <w:t xml:space="preserve"> DN 40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>Bidet</w:t>
            </w:r>
            <w:r w:rsidR="00621F28">
              <w:t xml:space="preserve"> DN 40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</w:tr>
      <w:tr w:rsidR="00FC224A" w:rsidTr="00FC224A">
        <w:trPr>
          <w:trHeight w:val="248"/>
        </w:trPr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 w:rsidP="00621F28">
            <w:pPr>
              <w:spacing w:before="100" w:beforeAutospacing="1" w:after="100" w:afterAutospacing="1"/>
            </w:pPr>
            <w:r>
              <w:t>Pisoárová mísa</w:t>
            </w:r>
            <w:r w:rsidR="00621F28">
              <w:t xml:space="preserve"> DN 50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>Sprcha s podlahovou vpustí</w:t>
            </w:r>
            <w:r w:rsidR="00563B65">
              <w:t xml:space="preserve"> DN 50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0,6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>Sprchová mísa bez zátky</w:t>
            </w:r>
            <w:r w:rsidR="00563B65">
              <w:t xml:space="preserve"> DN 50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0,6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>Sprchová mísa se zátkou</w:t>
            </w:r>
            <w:r w:rsidR="00563B65">
              <w:t xml:space="preserve"> DN 50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0,8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>Koupací vana</w:t>
            </w:r>
            <w:r w:rsidR="00563B65">
              <w:t xml:space="preserve"> DN 50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0,8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>Kuchyňský dřez</w:t>
            </w:r>
            <w:r w:rsidR="00563B65">
              <w:t xml:space="preserve"> DN 50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0,8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proofErr w:type="spellStart"/>
            <w:r>
              <w:t>Prameník</w:t>
            </w:r>
            <w:proofErr w:type="spellEnd"/>
            <w:r w:rsidR="00563B65">
              <w:t xml:space="preserve"> DN 50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0,8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>Bytová myčka nádobí</w:t>
            </w:r>
            <w:r w:rsidR="00563B65">
              <w:t xml:space="preserve"> DN 50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0,8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>Automatická pračka do 6 kg prádla</w:t>
            </w:r>
            <w:r w:rsidR="00563B65">
              <w:t xml:space="preserve"> DN 50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0,8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 w:rsidP="00563B65">
            <w:pPr>
              <w:spacing w:before="100" w:beforeAutospacing="1" w:after="100" w:afterAutospacing="1"/>
            </w:pPr>
            <w:r>
              <w:t xml:space="preserve">Podlahová vpust </w:t>
            </w:r>
            <w:r w:rsidR="00563B65">
              <w:t xml:space="preserve">s napojením DN </w:t>
            </w:r>
            <w:r>
              <w:t>50</w:t>
            </w:r>
            <w:r w:rsidR="00563B65">
              <w:t xml:space="preserve"> = DN 50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0,8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>Litinová výlevka</w:t>
            </w:r>
            <w:r w:rsidR="00563B65">
              <w:t xml:space="preserve"> s napojením DN 70 = DN 70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1,5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 w:rsidP="00A8319F">
            <w:pPr>
              <w:spacing w:before="100" w:beforeAutospacing="1" w:after="100" w:afterAutospacing="1"/>
            </w:pPr>
            <w:r>
              <w:t xml:space="preserve">Podlahová vpust </w:t>
            </w:r>
            <w:r w:rsidR="00A8319F">
              <w:t xml:space="preserve">s napojením </w:t>
            </w:r>
            <w:r>
              <w:t>DN 70</w:t>
            </w:r>
            <w:r w:rsidR="00A8319F">
              <w:t xml:space="preserve"> = DN 70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1,5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 xml:space="preserve">Záchodová mísa s tlakovým splachovačem </w:t>
            </w:r>
            <w:r w:rsidR="00A8319F">
              <w:t>DN 110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2,0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>Záchodová mísa s nádržkovým splachovačem o objemu 6,0 nebo 7,5 l</w:t>
            </w:r>
            <w:r w:rsidR="00A8319F">
              <w:t xml:space="preserve"> DN 110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2,0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 xml:space="preserve">Podlahová vpust </w:t>
            </w:r>
            <w:r w:rsidR="00A8319F">
              <w:t xml:space="preserve">s napojením </w:t>
            </w:r>
            <w:r>
              <w:t>DN 100</w:t>
            </w:r>
            <w:r w:rsidR="00A8319F">
              <w:t xml:space="preserve"> = DN 110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2,0</w:t>
            </w:r>
          </w:p>
        </w:tc>
      </w:tr>
      <w:tr w:rsidR="00FC224A" w:rsidTr="00FC224A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4A" w:rsidRDefault="00FC224A">
            <w:pPr>
              <w:spacing w:before="100" w:beforeAutospacing="1" w:after="100" w:afterAutospacing="1"/>
            </w:pPr>
            <w:r>
              <w:t>Záchodová mísa nebo keramická výlevka s nádržkovým splachovačem o objemu 9,0 litrů</w:t>
            </w:r>
            <w:r w:rsidR="00A8319F">
              <w:t xml:space="preserve"> DN 110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24A" w:rsidRDefault="00FC224A">
            <w:pPr>
              <w:spacing w:before="100" w:beforeAutospacing="1" w:after="100" w:afterAutospacing="1"/>
              <w:jc w:val="center"/>
            </w:pPr>
            <w:r>
              <w:t>2,5</w:t>
            </w:r>
          </w:p>
        </w:tc>
      </w:tr>
    </w:tbl>
    <w:p w:rsidR="00C6398D" w:rsidRDefault="00C6398D" w:rsidP="006A1B29">
      <w:pPr>
        <w:rPr>
          <w:sz w:val="40"/>
          <w:szCs w:val="40"/>
        </w:rPr>
      </w:pPr>
    </w:p>
    <w:p w:rsidR="00A67F53" w:rsidRDefault="00A67F53" w:rsidP="006A1B29">
      <w:pPr>
        <w:rPr>
          <w:sz w:val="40"/>
          <w:szCs w:val="40"/>
        </w:rPr>
      </w:pPr>
    </w:p>
    <w:p w:rsidR="00A67F53" w:rsidRDefault="00A67F53" w:rsidP="006A1B29">
      <w:pPr>
        <w:rPr>
          <w:sz w:val="40"/>
          <w:szCs w:val="40"/>
        </w:rPr>
      </w:pPr>
    </w:p>
    <w:p w:rsidR="00A67F53" w:rsidRDefault="00A67F53" w:rsidP="006A1B29">
      <w:pPr>
        <w:rPr>
          <w:sz w:val="40"/>
          <w:szCs w:val="40"/>
        </w:rPr>
      </w:pPr>
    </w:p>
    <w:p w:rsidR="00A67F53" w:rsidRDefault="00A67F53" w:rsidP="006A1B29">
      <w:pPr>
        <w:rPr>
          <w:sz w:val="40"/>
          <w:szCs w:val="40"/>
        </w:rPr>
      </w:pPr>
    </w:p>
    <w:p w:rsidR="00A67F53" w:rsidRDefault="00A67F53" w:rsidP="006A1B29">
      <w:pPr>
        <w:rPr>
          <w:sz w:val="40"/>
          <w:szCs w:val="40"/>
        </w:rPr>
      </w:pPr>
    </w:p>
    <w:p w:rsidR="00A67F53" w:rsidRDefault="00A67F53" w:rsidP="006A1B29">
      <w:pPr>
        <w:rPr>
          <w:sz w:val="40"/>
          <w:szCs w:val="40"/>
        </w:rPr>
      </w:pPr>
    </w:p>
    <w:p w:rsidR="00A67F53" w:rsidRDefault="00A67F53" w:rsidP="006A1B29">
      <w:pPr>
        <w:rPr>
          <w:sz w:val="40"/>
          <w:szCs w:val="40"/>
        </w:rPr>
      </w:pPr>
    </w:p>
    <w:p w:rsidR="00A67F53" w:rsidRDefault="00A67F53" w:rsidP="006A1B29">
      <w:pPr>
        <w:rPr>
          <w:sz w:val="40"/>
          <w:szCs w:val="40"/>
        </w:rPr>
      </w:pPr>
    </w:p>
    <w:p w:rsidR="00A67F53" w:rsidRDefault="00A67F53" w:rsidP="006A1B29">
      <w:pPr>
        <w:rPr>
          <w:sz w:val="40"/>
          <w:szCs w:val="40"/>
        </w:rPr>
      </w:pPr>
    </w:p>
    <w:p w:rsidR="00A67F53" w:rsidRDefault="00A67F53" w:rsidP="006A1B29">
      <w:pPr>
        <w:rPr>
          <w:sz w:val="40"/>
          <w:szCs w:val="40"/>
        </w:rPr>
        <w:sectPr w:rsidR="00A67F53" w:rsidSect="00B4184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67F53" w:rsidRDefault="00A67F53" w:rsidP="00A67F53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lastRenderedPageBreak/>
        <w:t xml:space="preserve">P1. NEVĚTRANÉ PŘIPOJOVACÍ POTRUBÍ – největší počet kolen nad 67,5° (poznámka </w:t>
      </w:r>
      <w:proofErr w:type="spellStart"/>
      <w:r>
        <w:rPr>
          <w:rStyle w:val="Hypertextovodkaz"/>
          <w:sz w:val="28"/>
          <w:szCs w:val="28"/>
        </w:rPr>
        <w:t>napojovací</w:t>
      </w:r>
      <w:proofErr w:type="spellEnd"/>
      <w:r>
        <w:rPr>
          <w:rStyle w:val="Hypertextovodkaz"/>
          <w:sz w:val="28"/>
          <w:szCs w:val="28"/>
        </w:rPr>
        <w:t xml:space="preserve"> koleno není zahrnuto) je 3 ks</w:t>
      </w:r>
    </w:p>
    <w:p w:rsidR="00A67F53" w:rsidRDefault="00C34B5D" w:rsidP="00A67F53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6B5EAF06" wp14:editId="2A6D6261">
            <wp:simplePos x="0" y="0"/>
            <wp:positionH relativeFrom="column">
              <wp:posOffset>45720</wp:posOffset>
            </wp:positionH>
            <wp:positionV relativeFrom="paragraph">
              <wp:posOffset>4445</wp:posOffset>
            </wp:positionV>
            <wp:extent cx="7712075" cy="4070985"/>
            <wp:effectExtent l="0" t="0" r="3175" b="5715"/>
            <wp:wrapTight wrapText="bothSides">
              <wp:wrapPolygon edited="0">
                <wp:start x="0" y="0"/>
                <wp:lineTo x="0" y="21529"/>
                <wp:lineTo x="21556" y="21529"/>
                <wp:lineTo x="21556" y="0"/>
                <wp:lineTo x="0" y="0"/>
              </wp:wrapPolygon>
            </wp:wrapTight>
            <wp:docPr id="31824" name="Obrázek 3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07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F53" w:rsidRDefault="00A67F53" w:rsidP="00A67F53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 xml:space="preserve">  </w:t>
      </w:r>
    </w:p>
    <w:p w:rsidR="00A67F53" w:rsidRDefault="00A67F53" w:rsidP="00A67F53">
      <w:pPr>
        <w:rPr>
          <w:rStyle w:val="Hypertextovodkaz"/>
          <w:sz w:val="28"/>
          <w:szCs w:val="28"/>
        </w:rPr>
      </w:pPr>
    </w:p>
    <w:p w:rsidR="00A67F53" w:rsidRDefault="00A67F53" w:rsidP="00A67F53">
      <w:pPr>
        <w:rPr>
          <w:rStyle w:val="Hypertextovodkaz"/>
          <w:sz w:val="28"/>
          <w:szCs w:val="28"/>
        </w:rPr>
      </w:pPr>
    </w:p>
    <w:p w:rsidR="00A67F53" w:rsidRDefault="00A67F53" w:rsidP="00A67F53">
      <w:pPr>
        <w:rPr>
          <w:rStyle w:val="Hypertextovodkaz"/>
          <w:sz w:val="28"/>
          <w:szCs w:val="28"/>
        </w:rPr>
      </w:pPr>
    </w:p>
    <w:p w:rsidR="00A67F53" w:rsidRDefault="00A67F53" w:rsidP="00A67F53">
      <w:pPr>
        <w:rPr>
          <w:rStyle w:val="Hypertextovodkaz"/>
          <w:sz w:val="28"/>
          <w:szCs w:val="28"/>
        </w:rPr>
      </w:pPr>
    </w:p>
    <w:p w:rsidR="00A67F53" w:rsidRDefault="00A67F53" w:rsidP="00A67F53">
      <w:pPr>
        <w:rPr>
          <w:rStyle w:val="Hypertextovodkaz"/>
          <w:sz w:val="28"/>
          <w:szCs w:val="28"/>
        </w:rPr>
      </w:pPr>
    </w:p>
    <w:p w:rsidR="00A67F53" w:rsidRDefault="00A67F53" w:rsidP="00A67F53">
      <w:pPr>
        <w:rPr>
          <w:rStyle w:val="Hypertextovodkaz"/>
          <w:color w:val="auto"/>
          <w:sz w:val="28"/>
          <w:szCs w:val="28"/>
        </w:rPr>
      </w:pPr>
    </w:p>
    <w:p w:rsidR="00A67F53" w:rsidRDefault="00A67F53" w:rsidP="00A67F53">
      <w:pPr>
        <w:rPr>
          <w:rStyle w:val="Hypertextovodkaz"/>
          <w:color w:val="auto"/>
          <w:sz w:val="28"/>
          <w:szCs w:val="28"/>
        </w:rPr>
      </w:pPr>
    </w:p>
    <w:p w:rsidR="00A67F53" w:rsidRDefault="00A67F53" w:rsidP="00A67F53">
      <w:pPr>
        <w:rPr>
          <w:rStyle w:val="Hypertextovodkaz"/>
          <w:color w:val="auto"/>
          <w:sz w:val="28"/>
          <w:szCs w:val="28"/>
        </w:rPr>
      </w:pPr>
    </w:p>
    <w:p w:rsidR="00A67F53" w:rsidRDefault="00A67F53" w:rsidP="00A67F53">
      <w:pPr>
        <w:rPr>
          <w:rStyle w:val="Hypertextovodkaz"/>
          <w:color w:val="auto"/>
          <w:sz w:val="28"/>
          <w:szCs w:val="28"/>
        </w:rPr>
      </w:pPr>
    </w:p>
    <w:p w:rsidR="00A67F53" w:rsidRDefault="00A67F53" w:rsidP="00A67F53">
      <w:pPr>
        <w:rPr>
          <w:rStyle w:val="Hypertextovodkaz"/>
          <w:color w:val="auto"/>
          <w:sz w:val="28"/>
          <w:szCs w:val="28"/>
        </w:rPr>
      </w:pPr>
    </w:p>
    <w:p w:rsidR="00A67F53" w:rsidRDefault="00A67F53" w:rsidP="00A67F53">
      <w:pPr>
        <w:rPr>
          <w:rStyle w:val="Hypertextovodkaz"/>
          <w:color w:val="auto"/>
          <w:sz w:val="28"/>
          <w:szCs w:val="28"/>
        </w:rPr>
      </w:pPr>
    </w:p>
    <w:p w:rsidR="00A67F53" w:rsidRDefault="00A67F53" w:rsidP="00A67F53">
      <w:pPr>
        <w:rPr>
          <w:rStyle w:val="Hypertextovodkaz"/>
          <w:color w:val="auto"/>
          <w:sz w:val="28"/>
          <w:szCs w:val="28"/>
        </w:rPr>
      </w:pPr>
    </w:p>
    <w:p w:rsidR="00A67F53" w:rsidRDefault="00A67F53" w:rsidP="00A67F53">
      <w:pPr>
        <w:rPr>
          <w:rStyle w:val="Hypertextovodkaz"/>
          <w:color w:val="auto"/>
          <w:sz w:val="28"/>
          <w:szCs w:val="28"/>
        </w:rPr>
      </w:pPr>
    </w:p>
    <w:p w:rsidR="00A67F53" w:rsidRDefault="00A67F53" w:rsidP="00A67F53">
      <w:pPr>
        <w:rPr>
          <w:rStyle w:val="Hypertextovodkaz"/>
          <w:color w:val="auto"/>
          <w:sz w:val="28"/>
          <w:szCs w:val="28"/>
        </w:rPr>
      </w:pPr>
    </w:p>
    <w:p w:rsidR="00A67F53" w:rsidRDefault="00A67F53" w:rsidP="00A67F53">
      <w:pPr>
        <w:rPr>
          <w:rStyle w:val="Hypertextovodkaz"/>
          <w:color w:val="auto"/>
          <w:sz w:val="28"/>
          <w:szCs w:val="28"/>
        </w:rPr>
      </w:pPr>
    </w:p>
    <w:p w:rsidR="00A67F53" w:rsidRDefault="00A67F53" w:rsidP="00A67F53">
      <w:pPr>
        <w:rPr>
          <w:rStyle w:val="Hypertextovodkaz"/>
          <w:color w:val="auto"/>
          <w:sz w:val="28"/>
          <w:szCs w:val="28"/>
        </w:rPr>
      </w:pPr>
    </w:p>
    <w:p w:rsidR="00C34B5D" w:rsidRDefault="00C34B5D" w:rsidP="00A67F53">
      <w:pPr>
        <w:rPr>
          <w:rStyle w:val="Hypertextovodkaz"/>
          <w:color w:val="auto"/>
          <w:sz w:val="28"/>
          <w:szCs w:val="28"/>
        </w:rPr>
      </w:pPr>
    </w:p>
    <w:p w:rsidR="00C34B5D" w:rsidRDefault="00C34B5D" w:rsidP="00A67F53">
      <w:pPr>
        <w:rPr>
          <w:rStyle w:val="Hypertextovodkaz"/>
          <w:color w:val="auto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6066FC43" wp14:editId="69E88F6C">
            <wp:simplePos x="0" y="0"/>
            <wp:positionH relativeFrom="margin">
              <wp:posOffset>4465513</wp:posOffset>
            </wp:positionH>
            <wp:positionV relativeFrom="paragraph">
              <wp:posOffset>161290</wp:posOffset>
            </wp:positionV>
            <wp:extent cx="1478915" cy="865505"/>
            <wp:effectExtent l="0" t="0" r="6985" b="0"/>
            <wp:wrapTight wrapText="bothSides">
              <wp:wrapPolygon edited="0">
                <wp:start x="0" y="0"/>
                <wp:lineTo x="0" y="20919"/>
                <wp:lineTo x="21424" y="20919"/>
                <wp:lineTo x="21424" y="0"/>
                <wp:lineTo x="0" y="0"/>
              </wp:wrapPolygon>
            </wp:wrapTight>
            <wp:docPr id="31826" name="Obrázek 3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4163FDFA" wp14:editId="34133863">
            <wp:simplePos x="0" y="0"/>
            <wp:positionH relativeFrom="margin">
              <wp:posOffset>6446106</wp:posOffset>
            </wp:positionH>
            <wp:positionV relativeFrom="paragraph">
              <wp:posOffset>39315</wp:posOffset>
            </wp:positionV>
            <wp:extent cx="2273935" cy="967105"/>
            <wp:effectExtent l="0" t="0" r="0" b="4445"/>
            <wp:wrapTight wrapText="bothSides">
              <wp:wrapPolygon edited="0">
                <wp:start x="0" y="0"/>
                <wp:lineTo x="0" y="21274"/>
                <wp:lineTo x="21353" y="21274"/>
                <wp:lineTo x="21353" y="0"/>
                <wp:lineTo x="0" y="0"/>
              </wp:wrapPolygon>
            </wp:wrapTight>
            <wp:docPr id="31825" name="Obrázek 3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F53" w:rsidRDefault="00C34B5D" w:rsidP="00A67F53">
      <w:pPr>
        <w:rPr>
          <w:rStyle w:val="Hypertextovodkaz"/>
          <w:color w:val="auto"/>
          <w:sz w:val="28"/>
          <w:szCs w:val="28"/>
        </w:rPr>
      </w:pPr>
      <w:r>
        <w:rPr>
          <w:rStyle w:val="Hypertextovodkaz"/>
          <w:color w:val="auto"/>
          <w:sz w:val="28"/>
          <w:szCs w:val="28"/>
        </w:rPr>
        <w:t>Z</w:t>
      </w:r>
      <w:r w:rsidR="00A67F53" w:rsidRPr="0068448E">
        <w:rPr>
          <w:rStyle w:val="Hypertextovodkaz"/>
          <w:color w:val="auto"/>
          <w:sz w:val="28"/>
          <w:szCs w:val="28"/>
        </w:rPr>
        <w:t xml:space="preserve">droj: </w:t>
      </w:r>
      <w:hyperlink r:id="rId12" w:history="1">
        <w:r w:rsidR="00A67F53" w:rsidRPr="0068448E">
          <w:rPr>
            <w:rStyle w:val="Hypertextovodkaz"/>
            <w:color w:val="auto"/>
            <w:sz w:val="28"/>
            <w:szCs w:val="28"/>
          </w:rPr>
          <w:t>https://www.fce.vutbr.cz/TZB/vrana.j/</w:t>
        </w:r>
      </w:hyperlink>
    </w:p>
    <w:p w:rsidR="00A67F53" w:rsidRDefault="00A67F53" w:rsidP="00A67F53">
      <w:pPr>
        <w:rPr>
          <w:rStyle w:val="Hypertextovodkaz"/>
          <w:color w:val="auto"/>
          <w:sz w:val="28"/>
          <w:szCs w:val="28"/>
        </w:rPr>
        <w:sectPr w:rsidR="00A67F53" w:rsidSect="00A67F5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6A1B29" w:rsidRPr="00C34B5D" w:rsidRDefault="006A1B29" w:rsidP="006A1B29">
      <w:pPr>
        <w:jc w:val="center"/>
        <w:rPr>
          <w:u w:val="single"/>
        </w:rPr>
      </w:pPr>
    </w:p>
    <w:p w:rsidR="00EF2F09" w:rsidRDefault="00EF2F09" w:rsidP="00D41C77">
      <w:pPr>
        <w:rPr>
          <w:b/>
          <w:sz w:val="32"/>
          <w:szCs w:val="32"/>
          <w:highlight w:val="cyan"/>
          <w:u w:val="single"/>
        </w:rPr>
      </w:pPr>
      <w:r>
        <w:rPr>
          <w:b/>
          <w:sz w:val="32"/>
          <w:szCs w:val="32"/>
          <w:highlight w:val="cyan"/>
          <w:u w:val="single"/>
        </w:rPr>
        <w:t>VSTUPNÍ PODKLADY – k zopakování</w:t>
      </w:r>
    </w:p>
    <w:p w:rsidR="00EF2F09" w:rsidRDefault="00EF2F09" w:rsidP="00D41C77">
      <w:pPr>
        <w:rPr>
          <w:b/>
          <w:sz w:val="32"/>
          <w:szCs w:val="32"/>
          <w:highlight w:val="cyan"/>
          <w:u w:val="single"/>
        </w:rPr>
      </w:pPr>
      <w:r>
        <w:rPr>
          <w:b/>
          <w:sz w:val="32"/>
          <w:szCs w:val="32"/>
          <w:highlight w:val="cyan"/>
          <w:u w:val="single"/>
        </w:rPr>
        <w:t>Systém I</w:t>
      </w:r>
    </w:p>
    <w:p w:rsidR="00EF2F09" w:rsidRPr="00F67F7E" w:rsidRDefault="00EF2F09" w:rsidP="00EF2F09">
      <w:pPr>
        <w:pStyle w:val="font8"/>
        <w:rPr>
          <w:sz w:val="40"/>
          <w:szCs w:val="40"/>
        </w:rPr>
      </w:pPr>
      <w:r w:rsidRPr="00B91A4E">
        <w:rPr>
          <w:b/>
          <w:bCs/>
          <w:sz w:val="40"/>
          <w:szCs w:val="40"/>
          <w:u w:val="single"/>
        </w:rPr>
        <w:t>Systém I</w:t>
      </w:r>
      <w:r w:rsidRPr="00F67F7E">
        <w:rPr>
          <w:b/>
          <w:bCs/>
          <w:sz w:val="40"/>
          <w:szCs w:val="40"/>
        </w:rPr>
        <w:t xml:space="preserve"> - Systém s jediným odpadním potrubím a s částečně plněnými připojovacími potrubími (používá se v ČR)</w:t>
      </w:r>
    </w:p>
    <w:p w:rsidR="00EF2F09" w:rsidRPr="00FE0837" w:rsidRDefault="00EF2F09" w:rsidP="00EF2F09">
      <w:pPr>
        <w:pStyle w:val="font8"/>
        <w:rPr>
          <w:b/>
          <w:sz w:val="28"/>
          <w:szCs w:val="28"/>
          <w:u w:val="single"/>
        </w:rPr>
      </w:pPr>
      <w:r w:rsidRPr="00B91A4E">
        <w:rPr>
          <w:sz w:val="28"/>
          <w:szCs w:val="28"/>
        </w:rPr>
        <w:t xml:space="preserve">Zařizovací předměty jsou napojeny na částečně plněná připojovací potrubí. Částečně plněná připojovací potrubí se navrhují na stupeň plnění </w:t>
      </w:r>
      <w:r w:rsidRPr="00FE0837">
        <w:rPr>
          <w:b/>
          <w:sz w:val="28"/>
          <w:szCs w:val="28"/>
          <w:u w:val="single"/>
        </w:rPr>
        <w:t>0,5 (50 %) s napojením na jedno odpadní potrubí.</w:t>
      </w:r>
    </w:p>
    <w:p w:rsidR="00EF2F09" w:rsidRDefault="00EF2F09" w:rsidP="00D41C77">
      <w:pPr>
        <w:rPr>
          <w:b/>
          <w:sz w:val="32"/>
          <w:szCs w:val="32"/>
          <w:highlight w:val="cyan"/>
          <w:u w:val="single"/>
        </w:rPr>
      </w:pPr>
    </w:p>
    <w:p w:rsidR="00EF2F09" w:rsidRDefault="00EF2F09" w:rsidP="00D41C77">
      <w:pPr>
        <w:rPr>
          <w:sz w:val="32"/>
          <w:szCs w:val="32"/>
          <w:highlight w:val="cyan"/>
        </w:rPr>
      </w:pPr>
      <w:r>
        <w:rPr>
          <w:sz w:val="32"/>
          <w:szCs w:val="32"/>
          <w:highlight w:val="cyan"/>
        </w:rPr>
        <w:t xml:space="preserve">Průtok splaškových vod </w:t>
      </w:r>
      <w:proofErr w:type="spellStart"/>
      <w:r>
        <w:rPr>
          <w:sz w:val="32"/>
          <w:szCs w:val="32"/>
          <w:highlight w:val="cyan"/>
        </w:rPr>
        <w:t>Qww</w:t>
      </w:r>
      <w:proofErr w:type="spellEnd"/>
      <w:r>
        <w:rPr>
          <w:sz w:val="32"/>
          <w:szCs w:val="32"/>
          <w:highlight w:val="cyan"/>
        </w:rPr>
        <w:t xml:space="preserve"> (l/s)</w:t>
      </w:r>
    </w:p>
    <w:p w:rsidR="00EF2F09" w:rsidRDefault="00EF2F09" w:rsidP="00D41C77">
      <w:pPr>
        <w:rPr>
          <w:sz w:val="32"/>
          <w:szCs w:val="32"/>
          <w:highlight w:val="cyan"/>
        </w:rPr>
      </w:pPr>
    </w:p>
    <w:p w:rsidR="00EF2F09" w:rsidRDefault="00EF2F09" w:rsidP="00D41C77">
      <w:pPr>
        <w:rPr>
          <w:rFonts w:eastAsiaTheme="minorEastAsia"/>
          <w:sz w:val="32"/>
          <w:szCs w:val="32"/>
        </w:rPr>
      </w:pPr>
      <w:proofErr w:type="spellStart"/>
      <w:proofErr w:type="gramStart"/>
      <w:r w:rsidRPr="00EF2F09">
        <w:rPr>
          <w:sz w:val="32"/>
          <w:szCs w:val="32"/>
        </w:rPr>
        <w:t>Q</w:t>
      </w:r>
      <w:r w:rsidRPr="00EF2F09">
        <w:rPr>
          <w:sz w:val="32"/>
          <w:szCs w:val="32"/>
          <w:vertAlign w:val="subscript"/>
        </w:rPr>
        <w:t>ww</w:t>
      </w:r>
      <w:proofErr w:type="spellEnd"/>
      <w:r w:rsidRPr="00EF2F09">
        <w:rPr>
          <w:sz w:val="32"/>
          <w:szCs w:val="32"/>
        </w:rPr>
        <w:t xml:space="preserve"> = K .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i/>
                <w:sz w:val="32"/>
                <w:szCs w:val="32"/>
              </w:rPr>
              <w:sym w:font="Symbol" w:char="F053"/>
            </m:r>
            <m:r>
              <w:rPr>
                <w:rFonts w:ascii="Cambria Math" w:hAnsi="Cambria Math"/>
                <w:sz w:val="32"/>
                <w:szCs w:val="32"/>
              </w:rPr>
              <m:t xml:space="preserve"> DU</m:t>
            </m:r>
            <w:proofErr w:type="gramEnd"/>
          </m:e>
        </m:rad>
      </m:oMath>
      <w:r w:rsidRPr="00EF2F09">
        <w:rPr>
          <w:rFonts w:eastAsiaTheme="minorEastAsia"/>
          <w:sz w:val="32"/>
          <w:szCs w:val="32"/>
        </w:rPr>
        <w:t xml:space="preserve">  (l</w:t>
      </w:r>
      <w:r>
        <w:rPr>
          <w:rFonts w:eastAsiaTheme="minorEastAsia"/>
          <w:sz w:val="32"/>
          <w:szCs w:val="32"/>
        </w:rPr>
        <w:t>/s)</w:t>
      </w:r>
    </w:p>
    <w:p w:rsidR="00EF2F09" w:rsidRDefault="00EF2F09" w:rsidP="00D41C77">
      <w:pPr>
        <w:rPr>
          <w:sz w:val="32"/>
          <w:szCs w:val="32"/>
          <w:highlight w:val="cyan"/>
        </w:rPr>
      </w:pPr>
    </w:p>
    <w:p w:rsidR="00EF2F09" w:rsidRDefault="00EF2F09" w:rsidP="00D41C77">
      <w:pPr>
        <w:rPr>
          <w:sz w:val="32"/>
          <w:szCs w:val="32"/>
          <w:highlight w:val="cyan"/>
        </w:rPr>
      </w:pPr>
      <w:r>
        <w:rPr>
          <w:noProof/>
          <w:lang w:eastAsia="cs-CZ"/>
        </w:rPr>
        <w:drawing>
          <wp:inline distT="0" distB="0" distL="0" distR="0" wp14:anchorId="22538621" wp14:editId="3C647871">
            <wp:extent cx="5759450" cy="37026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09" w:rsidRPr="00EF2F09" w:rsidRDefault="00EF2F09" w:rsidP="00EF2F09">
      <w:pPr>
        <w:rPr>
          <w:sz w:val="28"/>
          <w:szCs w:val="28"/>
        </w:rPr>
      </w:pPr>
      <w:r w:rsidRPr="00EF2F09">
        <w:rPr>
          <w:sz w:val="28"/>
          <w:szCs w:val="28"/>
        </w:rPr>
        <w:t xml:space="preserve">Zdroj: </w:t>
      </w:r>
      <w:hyperlink r:id="rId14" w:history="1">
        <w:r w:rsidRPr="00EF2F09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EF2F09" w:rsidRDefault="00EF2F09" w:rsidP="00EF2F09">
      <w:pPr>
        <w:rPr>
          <w:rStyle w:val="Hypertextovodkaz"/>
          <w:sz w:val="28"/>
          <w:szCs w:val="28"/>
        </w:rPr>
      </w:pPr>
    </w:p>
    <w:p w:rsidR="00EF2F09" w:rsidRDefault="00EF2F09" w:rsidP="00D41C77">
      <w:pPr>
        <w:rPr>
          <w:sz w:val="32"/>
          <w:szCs w:val="32"/>
          <w:highlight w:val="cyan"/>
        </w:rPr>
      </w:pPr>
    </w:p>
    <w:p w:rsidR="00EF2F09" w:rsidRDefault="00EF2F09" w:rsidP="00D41C77">
      <w:pPr>
        <w:rPr>
          <w:sz w:val="32"/>
          <w:szCs w:val="32"/>
          <w:highlight w:val="cyan"/>
        </w:rPr>
      </w:pPr>
    </w:p>
    <w:p w:rsidR="00EF2F09" w:rsidRDefault="00EF2F09" w:rsidP="00D41C77">
      <w:pPr>
        <w:rPr>
          <w:sz w:val="32"/>
          <w:szCs w:val="32"/>
          <w:highlight w:val="cyan"/>
        </w:rPr>
      </w:pPr>
    </w:p>
    <w:p w:rsidR="00EF2F09" w:rsidRDefault="00EF2F09" w:rsidP="00D41C77">
      <w:pPr>
        <w:rPr>
          <w:sz w:val="32"/>
          <w:szCs w:val="32"/>
          <w:highlight w:val="cyan"/>
        </w:rPr>
      </w:pPr>
    </w:p>
    <w:p w:rsidR="00EF2F09" w:rsidRDefault="00EF2F09" w:rsidP="00D41C77">
      <w:pPr>
        <w:rPr>
          <w:sz w:val="32"/>
          <w:szCs w:val="32"/>
          <w:highlight w:val="cyan"/>
        </w:rPr>
      </w:pPr>
    </w:p>
    <w:p w:rsidR="00EF2F09" w:rsidRDefault="00EF2F09" w:rsidP="00D41C77">
      <w:pPr>
        <w:rPr>
          <w:sz w:val="32"/>
          <w:szCs w:val="32"/>
          <w:highlight w:val="cyan"/>
        </w:rPr>
      </w:pPr>
      <w:r>
        <w:rPr>
          <w:noProof/>
          <w:lang w:eastAsia="cs-CZ"/>
        </w:rPr>
        <w:drawing>
          <wp:inline distT="0" distB="0" distL="0" distR="0" wp14:anchorId="21598626" wp14:editId="45A21AB5">
            <wp:extent cx="5759450" cy="388747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09" w:rsidRDefault="00EF2F09" w:rsidP="00D41C77">
      <w:pPr>
        <w:rPr>
          <w:sz w:val="32"/>
          <w:szCs w:val="32"/>
          <w:highlight w:val="cyan"/>
        </w:rPr>
      </w:pPr>
    </w:p>
    <w:p w:rsidR="00EF2F09" w:rsidRDefault="00EF2F09" w:rsidP="00D41C77">
      <w:pPr>
        <w:rPr>
          <w:sz w:val="32"/>
          <w:szCs w:val="32"/>
          <w:highlight w:val="cyan"/>
        </w:rPr>
      </w:pPr>
    </w:p>
    <w:p w:rsidR="00EF2F09" w:rsidRDefault="00EF2F09" w:rsidP="00EF2F09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16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EF2F09" w:rsidRPr="00EF2F09" w:rsidRDefault="00EF2F09" w:rsidP="00D41C77">
      <w:pPr>
        <w:rPr>
          <w:sz w:val="32"/>
          <w:szCs w:val="32"/>
          <w:highlight w:val="cyan"/>
        </w:rPr>
      </w:pPr>
    </w:p>
    <w:p w:rsidR="00EF2F09" w:rsidRDefault="00EF2F09" w:rsidP="00D41C77">
      <w:pPr>
        <w:rPr>
          <w:b/>
          <w:sz w:val="32"/>
          <w:szCs w:val="32"/>
          <w:highlight w:val="cyan"/>
          <w:u w:val="single"/>
        </w:rPr>
      </w:pPr>
    </w:p>
    <w:p w:rsidR="00EF2F09" w:rsidRDefault="00EF2F09" w:rsidP="00EF2F09">
      <w:pPr>
        <w:rPr>
          <w:sz w:val="28"/>
          <w:szCs w:val="28"/>
        </w:rPr>
      </w:pPr>
      <w:r w:rsidRPr="000F73B6">
        <w:rPr>
          <w:b/>
          <w:sz w:val="36"/>
          <w:szCs w:val="36"/>
        </w:rPr>
        <w:t>DIMENZE PRO JEDNOTLIVÉ ZAŘIZOVACÍ PŘEDMĚRY</w:t>
      </w:r>
      <w:r>
        <w:rPr>
          <w:sz w:val="28"/>
          <w:szCs w:val="28"/>
        </w:rPr>
        <w:t>.</w:t>
      </w:r>
    </w:p>
    <w:p w:rsidR="00682A2D" w:rsidRDefault="00682A2D" w:rsidP="00EF2F09">
      <w:pPr>
        <w:rPr>
          <w:sz w:val="28"/>
          <w:szCs w:val="28"/>
        </w:rPr>
      </w:pPr>
    </w:p>
    <w:p w:rsidR="00682A2D" w:rsidRDefault="00682A2D" w:rsidP="00EF2F0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8481D7B" wp14:editId="019FFB30">
            <wp:extent cx="4061507" cy="2011947"/>
            <wp:effectExtent l="0" t="0" r="0" b="762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6052" cy="202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A2D" w:rsidRPr="00942398" w:rsidRDefault="00682A2D" w:rsidP="00682A2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16"/>
          <w:szCs w:val="16"/>
          <w:lang w:eastAsia="cs-CZ"/>
        </w:rPr>
      </w:pPr>
      <w:r w:rsidRPr="00942398">
        <w:rPr>
          <w:rFonts w:ascii="Times New Roman" w:eastAsia="Times New Roman" w:hAnsi="Times New Roman" w:cs="Times New Roman"/>
          <w:sz w:val="16"/>
          <w:szCs w:val="16"/>
          <w:lang w:eastAsia="cs-CZ"/>
        </w:rPr>
        <w:t xml:space="preserve">Zdroj: </w:t>
      </w:r>
      <w:hyperlink r:id="rId18" w:history="1">
        <w:r w:rsidRPr="00942398">
          <w:rPr>
            <w:rStyle w:val="Hypertextovodkaz"/>
            <w:rFonts w:ascii="Times New Roman" w:eastAsia="Times New Roman" w:hAnsi="Times New Roman" w:cs="Times New Roman"/>
            <w:sz w:val="16"/>
            <w:szCs w:val="16"/>
            <w:lang w:eastAsia="cs-CZ"/>
          </w:rPr>
          <w:t>https://www.estav.cz/cz/8098.vnitrni-kanalizace-dimenze-hydraulicka-kapacita-spadovani-a-kruhova-tuhost-potrubi</w:t>
        </w:r>
      </w:hyperlink>
    </w:p>
    <w:p w:rsidR="00682A2D" w:rsidRDefault="00682A2D" w:rsidP="00682A2D">
      <w:pPr>
        <w:rPr>
          <w:b/>
          <w:sz w:val="32"/>
          <w:szCs w:val="32"/>
        </w:rPr>
      </w:pPr>
      <w:r w:rsidRPr="00942398">
        <w:rPr>
          <w:b/>
          <w:sz w:val="32"/>
          <w:szCs w:val="32"/>
        </w:rPr>
        <w:lastRenderedPageBreak/>
        <w:t>Nejčastěji používané materiály a dimenze potrubí vnitřní kanalizace</w:t>
      </w:r>
    </w:p>
    <w:p w:rsidR="00682A2D" w:rsidRDefault="00682A2D" w:rsidP="00682A2D">
      <w:pPr>
        <w:rPr>
          <w:b/>
          <w:sz w:val="32"/>
          <w:szCs w:val="32"/>
        </w:rPr>
      </w:pPr>
      <w:r w:rsidRPr="00942398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94080" behindDoc="1" locked="0" layoutInCell="1" allowOverlap="1" wp14:anchorId="484F6248" wp14:editId="287A4EA2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5108575" cy="2468245"/>
            <wp:effectExtent l="0" t="0" r="0" b="825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8"/>
                    <a:stretch/>
                  </pic:blipFill>
                  <pic:spPr bwMode="auto">
                    <a:xfrm>
                      <a:off x="0" y="0"/>
                      <a:ext cx="5108575" cy="246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A2D" w:rsidRDefault="00682A2D" w:rsidP="00682A2D">
      <w:pPr>
        <w:rPr>
          <w:b/>
          <w:sz w:val="32"/>
          <w:szCs w:val="32"/>
        </w:rPr>
      </w:pPr>
    </w:p>
    <w:p w:rsidR="00682A2D" w:rsidRDefault="00682A2D" w:rsidP="00682A2D">
      <w:pPr>
        <w:rPr>
          <w:b/>
          <w:sz w:val="32"/>
          <w:szCs w:val="32"/>
        </w:rPr>
      </w:pPr>
    </w:p>
    <w:p w:rsidR="00682A2D" w:rsidRDefault="00682A2D" w:rsidP="00682A2D">
      <w:pPr>
        <w:rPr>
          <w:b/>
          <w:sz w:val="32"/>
          <w:szCs w:val="32"/>
        </w:rPr>
      </w:pPr>
    </w:p>
    <w:p w:rsidR="00682A2D" w:rsidRDefault="00682A2D" w:rsidP="00682A2D">
      <w:pPr>
        <w:rPr>
          <w:b/>
          <w:sz w:val="32"/>
          <w:szCs w:val="32"/>
        </w:rPr>
      </w:pPr>
    </w:p>
    <w:p w:rsidR="00682A2D" w:rsidRDefault="00682A2D" w:rsidP="00682A2D">
      <w:pPr>
        <w:rPr>
          <w:b/>
          <w:sz w:val="32"/>
          <w:szCs w:val="32"/>
        </w:rPr>
      </w:pPr>
    </w:p>
    <w:p w:rsidR="00682A2D" w:rsidRDefault="00682A2D" w:rsidP="00682A2D">
      <w:pPr>
        <w:rPr>
          <w:b/>
          <w:sz w:val="32"/>
          <w:szCs w:val="32"/>
        </w:rPr>
      </w:pPr>
    </w:p>
    <w:p w:rsidR="00682A2D" w:rsidRDefault="00682A2D" w:rsidP="00682A2D">
      <w:pPr>
        <w:rPr>
          <w:b/>
          <w:sz w:val="32"/>
          <w:szCs w:val="32"/>
        </w:rPr>
      </w:pPr>
    </w:p>
    <w:p w:rsidR="00682A2D" w:rsidRDefault="00682A2D" w:rsidP="00682A2D">
      <w:pPr>
        <w:rPr>
          <w:b/>
          <w:sz w:val="32"/>
          <w:szCs w:val="32"/>
        </w:rPr>
      </w:pPr>
    </w:p>
    <w:p w:rsidR="00682A2D" w:rsidRDefault="00682A2D" w:rsidP="00682A2D">
      <w:pPr>
        <w:rPr>
          <w:b/>
          <w:sz w:val="32"/>
          <w:szCs w:val="32"/>
        </w:rPr>
      </w:pPr>
    </w:p>
    <w:p w:rsidR="00682A2D" w:rsidRDefault="00682A2D" w:rsidP="00682A2D">
      <w:pPr>
        <w:rPr>
          <w:b/>
          <w:sz w:val="32"/>
          <w:szCs w:val="32"/>
        </w:rPr>
      </w:pPr>
    </w:p>
    <w:p w:rsidR="00682A2D" w:rsidRDefault="00682A2D" w:rsidP="00682A2D">
      <w:pPr>
        <w:rPr>
          <w:b/>
          <w:sz w:val="32"/>
          <w:szCs w:val="32"/>
        </w:rPr>
      </w:pPr>
    </w:p>
    <w:p w:rsidR="004C50DF" w:rsidRDefault="00682A2D" w:rsidP="00682A2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2398">
        <w:rPr>
          <w:sz w:val="16"/>
          <w:szCs w:val="16"/>
        </w:rPr>
        <w:t xml:space="preserve">Zdroj: </w:t>
      </w:r>
      <w:hyperlink r:id="rId20" w:history="1">
        <w:r w:rsidRPr="00942398">
          <w:rPr>
            <w:rStyle w:val="Hypertextovodkaz"/>
            <w:sz w:val="16"/>
            <w:szCs w:val="16"/>
          </w:rPr>
          <w:t>https://www.estav.cz/cz/8042.vnitrni-kanalizace-druhy-a-charakteristika-potrubi</w:t>
        </w:r>
      </w:hyperlink>
    </w:p>
    <w:p w:rsidR="00682A2D" w:rsidRDefault="00682A2D" w:rsidP="004C50DF">
      <w:pPr>
        <w:rPr>
          <w:rStyle w:val="Hypertextovodkaz"/>
          <w:sz w:val="28"/>
          <w:szCs w:val="28"/>
        </w:rPr>
      </w:pPr>
    </w:p>
    <w:p w:rsidR="004C50DF" w:rsidRDefault="004C50DF" w:rsidP="004C50DF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 xml:space="preserve">P1. NEVĚTRANÉ PŘIPOJOVACÍ POTRUBÍ – největší počet kolen nad 67,5° (poznámka </w:t>
      </w:r>
      <w:proofErr w:type="spellStart"/>
      <w:r>
        <w:rPr>
          <w:rStyle w:val="Hypertextovodkaz"/>
          <w:sz w:val="28"/>
          <w:szCs w:val="28"/>
        </w:rPr>
        <w:t>napojovací</w:t>
      </w:r>
      <w:proofErr w:type="spellEnd"/>
      <w:r>
        <w:rPr>
          <w:rStyle w:val="Hypertextovodkaz"/>
          <w:sz w:val="28"/>
          <w:szCs w:val="28"/>
        </w:rPr>
        <w:t xml:space="preserve"> koleno není zahrnuto) je 3 ks</w:t>
      </w:r>
    </w:p>
    <w:p w:rsidR="004C50DF" w:rsidRDefault="004C50DF" w:rsidP="004C50D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70DB9FEF" wp14:editId="34938F9B">
            <wp:extent cx="5759450" cy="3052445"/>
            <wp:effectExtent l="0" t="0" r="0" b="0"/>
            <wp:docPr id="31832" name="Obrázek 3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09" w:rsidRDefault="00EF2F09" w:rsidP="00D41C77">
      <w:pPr>
        <w:rPr>
          <w:b/>
          <w:sz w:val="32"/>
          <w:szCs w:val="32"/>
          <w:highlight w:val="cyan"/>
          <w:u w:val="single"/>
        </w:rPr>
      </w:pPr>
    </w:p>
    <w:p w:rsidR="00682A2D" w:rsidRDefault="00682A2D" w:rsidP="00D41C77">
      <w:pPr>
        <w:rPr>
          <w:b/>
          <w:sz w:val="32"/>
          <w:szCs w:val="32"/>
          <w:highlight w:val="cyan"/>
          <w:u w:val="single"/>
        </w:rPr>
      </w:pPr>
    </w:p>
    <w:p w:rsidR="00682A2D" w:rsidRDefault="00682A2D" w:rsidP="00D41C77">
      <w:pPr>
        <w:rPr>
          <w:b/>
          <w:sz w:val="32"/>
          <w:szCs w:val="32"/>
          <w:highlight w:val="cyan"/>
          <w:u w:val="single"/>
        </w:rPr>
      </w:pPr>
    </w:p>
    <w:p w:rsidR="00682A2D" w:rsidRDefault="00682A2D" w:rsidP="00D41C77">
      <w:pPr>
        <w:rPr>
          <w:b/>
          <w:sz w:val="32"/>
          <w:szCs w:val="32"/>
          <w:highlight w:val="cyan"/>
          <w:u w:val="single"/>
        </w:rPr>
      </w:pPr>
    </w:p>
    <w:p w:rsidR="00682A2D" w:rsidRDefault="00682A2D" w:rsidP="00D41C77">
      <w:pPr>
        <w:rPr>
          <w:b/>
          <w:sz w:val="32"/>
          <w:szCs w:val="32"/>
          <w:highlight w:val="cyan"/>
          <w:u w:val="single"/>
        </w:rPr>
      </w:pPr>
      <w:r w:rsidRPr="00682A2D">
        <w:rPr>
          <w:b/>
          <w:sz w:val="32"/>
          <w:szCs w:val="32"/>
          <w:u w:val="single"/>
        </w:rPr>
        <w:lastRenderedPageBreak/>
        <w:t>UKÁZKY VÝPOČTŮ A NÁVRHŮ DN PŘIPOJOVACÍCH POTRUBÍ</w:t>
      </w:r>
    </w:p>
    <w:p w:rsidR="004C50DF" w:rsidRDefault="004C50DF" w:rsidP="00D41C77">
      <w:pPr>
        <w:rPr>
          <w:b/>
          <w:sz w:val="32"/>
          <w:szCs w:val="32"/>
          <w:highlight w:val="cyan"/>
          <w:u w:val="single"/>
        </w:rPr>
      </w:pPr>
    </w:p>
    <w:p w:rsidR="006A1B29" w:rsidRPr="00D41C77" w:rsidRDefault="006A1B29" w:rsidP="00D41C77">
      <w:pPr>
        <w:rPr>
          <w:b/>
          <w:sz w:val="32"/>
          <w:szCs w:val="32"/>
          <w:u w:val="single"/>
        </w:rPr>
      </w:pPr>
      <w:r w:rsidRPr="00D41C77">
        <w:rPr>
          <w:b/>
          <w:sz w:val="32"/>
          <w:szCs w:val="32"/>
          <w:highlight w:val="cyan"/>
          <w:u w:val="single"/>
        </w:rPr>
        <w:t>Odpad č. 4</w:t>
      </w:r>
      <w:r w:rsidR="00D41C77" w:rsidRPr="00D41C77">
        <w:rPr>
          <w:b/>
          <w:sz w:val="32"/>
          <w:szCs w:val="32"/>
          <w:highlight w:val="cyan"/>
          <w:u w:val="single"/>
        </w:rPr>
        <w:t xml:space="preserve"> </w:t>
      </w:r>
      <w:r w:rsidRPr="00D41C77">
        <w:rPr>
          <w:b/>
          <w:sz w:val="32"/>
          <w:szCs w:val="32"/>
          <w:highlight w:val="cyan"/>
          <w:u w:val="single"/>
        </w:rPr>
        <w:t>-  1.NP</w:t>
      </w:r>
    </w:p>
    <w:p w:rsidR="006A1B29" w:rsidRPr="00A846A0" w:rsidRDefault="006A1B29" w:rsidP="006A1B29">
      <w:pPr>
        <w:jc w:val="center"/>
        <w:rPr>
          <w:u w:val="single"/>
        </w:rPr>
      </w:pPr>
    </w:p>
    <w:p w:rsidR="006A1B29" w:rsidRPr="00A846A0" w:rsidRDefault="006A1B29" w:rsidP="006A1B29">
      <w:r w:rsidRPr="00A846A0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AF23CB5" wp14:editId="2A0FC1B3">
            <wp:simplePos x="0" y="0"/>
            <wp:positionH relativeFrom="margin">
              <wp:posOffset>2363458</wp:posOffset>
            </wp:positionH>
            <wp:positionV relativeFrom="paragraph">
              <wp:posOffset>6556</wp:posOffset>
            </wp:positionV>
            <wp:extent cx="3479804" cy="1891034"/>
            <wp:effectExtent l="0" t="0" r="6346" b="0"/>
            <wp:wrapThrough wrapText="bothSides">
              <wp:wrapPolygon edited="0">
                <wp:start x="0" y="0"/>
                <wp:lineTo x="0" y="21324"/>
                <wp:lineTo x="21521" y="21324"/>
                <wp:lineTo x="21521" y="0"/>
                <wp:lineTo x="0" y="0"/>
              </wp:wrapPolygon>
            </wp:wrapThrough>
            <wp:docPr id="60" name="Obrázek 60" descr="C:\Users\sadil\AppData\Local\Microsoft\Windows\INetCache\Content.Word\řez-Mod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l="7509" t="18786" r="6320" b="22680"/>
                    <a:stretch>
                      <a:fillRect/>
                    </a:stretch>
                  </pic:blipFill>
                  <pic:spPr>
                    <a:xfrm>
                      <a:off x="0" y="0"/>
                      <a:ext cx="3479804" cy="18910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gramStart"/>
      <w:r w:rsidRPr="00A846A0">
        <w:t>Umyvadlo     DU</w:t>
      </w:r>
      <w:proofErr w:type="gramEnd"/>
      <w:r w:rsidR="00EF2F09">
        <w:t xml:space="preserve"> </w:t>
      </w:r>
      <w:r w:rsidRPr="00A846A0">
        <w:t>=</w:t>
      </w:r>
      <w:r w:rsidR="00EF2F09">
        <w:t xml:space="preserve"> </w:t>
      </w:r>
      <w:r w:rsidRPr="00A846A0">
        <w:t>0,5 l/s</w:t>
      </w:r>
    </w:p>
    <w:p w:rsidR="006A1B29" w:rsidRDefault="006A1B29" w:rsidP="006A1B29">
      <w:proofErr w:type="gramStart"/>
      <w:r w:rsidRPr="00A846A0">
        <w:t>Pračka           DU</w:t>
      </w:r>
      <w:proofErr w:type="gramEnd"/>
      <w:r w:rsidR="00EF2F09">
        <w:t xml:space="preserve"> </w:t>
      </w:r>
      <w:r w:rsidRPr="00A846A0">
        <w:t>=</w:t>
      </w:r>
      <w:r w:rsidR="00EF2F09">
        <w:t xml:space="preserve"> </w:t>
      </w:r>
      <w:r w:rsidRPr="00A846A0">
        <w:t>0,8 l/s</w:t>
      </w:r>
    </w:p>
    <w:p w:rsidR="00EF2F09" w:rsidRDefault="00EF2F09" w:rsidP="006A1B29"/>
    <w:p w:rsidR="00EF2F09" w:rsidRPr="00EF2F09" w:rsidRDefault="00EF2F09" w:rsidP="00EF2F09">
      <w:pPr>
        <w:rPr>
          <w:rFonts w:eastAsiaTheme="minorEastAsia"/>
          <w:sz w:val="28"/>
          <w:szCs w:val="28"/>
        </w:rPr>
      </w:pPr>
      <w:proofErr w:type="spellStart"/>
      <w:proofErr w:type="gramStart"/>
      <w:r w:rsidRPr="00EF2F09">
        <w:rPr>
          <w:sz w:val="28"/>
          <w:szCs w:val="28"/>
        </w:rPr>
        <w:t>Q</w:t>
      </w:r>
      <w:r w:rsidRPr="00EF2F09">
        <w:rPr>
          <w:sz w:val="28"/>
          <w:szCs w:val="28"/>
          <w:vertAlign w:val="subscript"/>
        </w:rPr>
        <w:t>ww</w:t>
      </w:r>
      <w:proofErr w:type="spellEnd"/>
      <w:r w:rsidRPr="00EF2F09">
        <w:rPr>
          <w:sz w:val="28"/>
          <w:szCs w:val="28"/>
        </w:rPr>
        <w:t xml:space="preserve"> = K .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i/>
                <w:sz w:val="28"/>
                <w:szCs w:val="28"/>
              </w:rPr>
              <w:sym w:font="Symbol" w:char="F053"/>
            </m:r>
            <m:r>
              <w:rPr>
                <w:rFonts w:ascii="Cambria Math" w:hAnsi="Cambria Math"/>
                <w:sz w:val="28"/>
                <w:szCs w:val="28"/>
              </w:rPr>
              <m:t xml:space="preserve"> DU</m:t>
            </m:r>
            <w:proofErr w:type="gramEnd"/>
          </m:e>
        </m:rad>
      </m:oMath>
      <w:r w:rsidRPr="00EF2F09">
        <w:rPr>
          <w:rFonts w:eastAsiaTheme="minorEastAsia"/>
          <w:sz w:val="28"/>
          <w:szCs w:val="28"/>
        </w:rPr>
        <w:t xml:space="preserve">  (l/s)</w:t>
      </w:r>
    </w:p>
    <w:p w:rsidR="006A1B29" w:rsidRDefault="006A1B29" w:rsidP="006A1B29">
      <w:pPr>
        <w:rPr>
          <w:rFonts w:eastAsia="Times New Roman"/>
        </w:rPr>
      </w:pPr>
      <w:r w:rsidRPr="00A846A0">
        <w:rPr>
          <w:rFonts w:eastAsia="Times New Roman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ww</m:t>
            </m:r>
          </m:sub>
        </m:sSub>
        <m:r>
          <w:rPr>
            <w:rFonts w:ascii="Cambria Math" w:hAnsi="Cambria Math"/>
          </w:rPr>
          <m:t>=0.5*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0,5+0,8</m:t>
            </m:r>
          </m:e>
        </m:rad>
        <m:r>
          <w:rPr>
            <w:rFonts w:ascii="Cambria Math" w:hAnsi="Cambria Math"/>
          </w:rPr>
          <m:t>=0.57</m:t>
        </m:r>
        <m:r>
          <w:rPr>
            <w:rFonts w:ascii="Cambria Math" w:eastAsia="Times New Roman" w:hAnsi="Cambria Math"/>
          </w:rPr>
          <m:t xml:space="preserve"> l/s</m:t>
        </m:r>
      </m:oMath>
    </w:p>
    <w:p w:rsidR="00EF2F09" w:rsidRPr="00A846A0" w:rsidRDefault="00EF2F09" w:rsidP="006A1B29">
      <w:r>
        <w:rPr>
          <w:rFonts w:eastAsia="Times New Roman"/>
        </w:rPr>
        <w:t>Protože jeden DU pod odmocninou je větší než výsledek, tak dle pravidla platí, že:</w:t>
      </w:r>
    </w:p>
    <w:p w:rsidR="006A1B29" w:rsidRDefault="00A34855" w:rsidP="006A1B29">
      <w:pPr>
        <w:rPr>
          <w:rFonts w:eastAsia="Times New Roman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ww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DU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6A1B29" w:rsidRPr="00A846A0">
        <w:rPr>
          <w:rFonts w:eastAsia="Times New Roman"/>
        </w:rPr>
        <w:t xml:space="preserve"> </w:t>
      </w:r>
      <w:r w:rsidR="004C50DF">
        <w:rPr>
          <w:rFonts w:eastAsia="Times New Roman"/>
        </w:rPr>
        <w:t>= 0,8 l/s</w:t>
      </w:r>
    </w:p>
    <w:p w:rsidR="004C50DF" w:rsidRDefault="004C50DF" w:rsidP="006A1B29">
      <w:pPr>
        <w:rPr>
          <w:rFonts w:eastAsia="Times New Roman"/>
        </w:rPr>
      </w:pPr>
    </w:p>
    <w:p w:rsidR="004C50DF" w:rsidRDefault="004C50DF" w:rsidP="006A1B29">
      <w:pPr>
        <w:rPr>
          <w:rFonts w:eastAsia="Times New Roman"/>
        </w:rPr>
      </w:pPr>
      <w:r>
        <w:rPr>
          <w:rFonts w:eastAsia="Times New Roman"/>
        </w:rPr>
        <w:t>Návrh a posouzení dle Přílohy č. 1</w:t>
      </w:r>
    </w:p>
    <w:p w:rsidR="004C50DF" w:rsidRPr="00A846A0" w:rsidRDefault="004C50DF" w:rsidP="006A1B29">
      <w:pPr>
        <w:rPr>
          <w:rFonts w:eastAsia="Times New Roman"/>
        </w:rPr>
      </w:pPr>
      <w:r>
        <w:rPr>
          <w:rFonts w:eastAsia="Times New Roman"/>
        </w:rPr>
        <w:t>Musí platit:</w:t>
      </w:r>
    </w:p>
    <w:p w:rsidR="006A1B29" w:rsidRPr="00A846A0" w:rsidRDefault="00A34855" w:rsidP="006A1B29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ww</m:t>
            </m:r>
          </m:sub>
        </m:sSub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6A1B29" w:rsidRPr="00A846A0">
        <w:t xml:space="preserve"> </w:t>
      </w:r>
    </w:p>
    <w:p w:rsidR="00A846A0" w:rsidRDefault="006A1B29" w:rsidP="006A1B29">
      <w:pPr>
        <w:rPr>
          <w:rFonts w:eastAsia="Times New Roman"/>
        </w:rPr>
      </w:pPr>
      <w:r w:rsidRPr="00A846A0">
        <w:rPr>
          <w:rFonts w:eastAsia="Times New Roman"/>
        </w:rPr>
        <w:t xml:space="preserve">0,8 l/s = 0,8 l/s </w:t>
      </w:r>
    </w:p>
    <w:p w:rsidR="006A1B29" w:rsidRPr="00517B58" w:rsidRDefault="00A846A0" w:rsidP="006A1B29">
      <w:pPr>
        <w:rPr>
          <w:b/>
          <w:u w:val="single"/>
        </w:rPr>
      </w:pPr>
      <w:r w:rsidRPr="00517B58">
        <w:rPr>
          <w:rFonts w:eastAsia="Times New Roman"/>
          <w:b/>
          <w:u w:val="single"/>
        </w:rPr>
        <w:t>Dle P</w:t>
      </w:r>
      <w:r w:rsidR="00A67F53" w:rsidRPr="00517B58">
        <w:rPr>
          <w:rFonts w:eastAsia="Times New Roman"/>
          <w:b/>
          <w:u w:val="single"/>
        </w:rPr>
        <w:t>1</w:t>
      </w:r>
      <w:r w:rsidRPr="00517B58">
        <w:rPr>
          <w:rFonts w:eastAsia="Times New Roman"/>
          <w:b/>
          <w:u w:val="single"/>
        </w:rPr>
        <w:t xml:space="preserve"> </w:t>
      </w:r>
      <w:r w:rsidR="004C50DF">
        <w:rPr>
          <w:rFonts w:eastAsia="Times New Roman"/>
          <w:b/>
          <w:u w:val="single"/>
        </w:rPr>
        <w:t xml:space="preserve">je navrženo </w:t>
      </w:r>
      <w:r w:rsidR="006A1B29" w:rsidRPr="00517B58">
        <w:rPr>
          <w:rFonts w:eastAsia="Times New Roman"/>
          <w:b/>
          <w:u w:val="single"/>
        </w:rPr>
        <w:t>DN 50</w:t>
      </w:r>
    </w:p>
    <w:p w:rsidR="006A1B29" w:rsidRPr="00A846A0" w:rsidRDefault="006A1B29" w:rsidP="006A1B29">
      <w:pPr>
        <w:jc w:val="center"/>
        <w:rPr>
          <w:sz w:val="28"/>
          <w:szCs w:val="28"/>
          <w:u w:val="single"/>
        </w:rPr>
      </w:pPr>
    </w:p>
    <w:p w:rsidR="006A1B29" w:rsidRPr="00670B47" w:rsidRDefault="006A1B29" w:rsidP="006A1B29">
      <w:pPr>
        <w:jc w:val="center"/>
        <w:rPr>
          <w:strike/>
          <w:sz w:val="28"/>
          <w:szCs w:val="28"/>
          <w:u w:val="single"/>
        </w:rPr>
      </w:pPr>
    </w:p>
    <w:p w:rsidR="006A1B29" w:rsidRPr="00670B47" w:rsidRDefault="006A1B29" w:rsidP="006A1B29">
      <w:pPr>
        <w:jc w:val="center"/>
        <w:rPr>
          <w:strike/>
          <w:sz w:val="28"/>
          <w:szCs w:val="28"/>
          <w:u w:val="single"/>
        </w:rPr>
      </w:pPr>
    </w:p>
    <w:p w:rsidR="006A1B29" w:rsidRDefault="006A1B29" w:rsidP="006A1B29">
      <w:pPr>
        <w:jc w:val="center"/>
        <w:rPr>
          <w:strike/>
          <w:sz w:val="28"/>
          <w:szCs w:val="28"/>
          <w:u w:val="single"/>
        </w:rPr>
      </w:pPr>
    </w:p>
    <w:p w:rsidR="004C50DF" w:rsidRPr="00670B47" w:rsidRDefault="004C50DF" w:rsidP="006A1B29">
      <w:pPr>
        <w:jc w:val="center"/>
        <w:rPr>
          <w:strike/>
          <w:sz w:val="28"/>
          <w:szCs w:val="28"/>
          <w:u w:val="single"/>
        </w:rPr>
      </w:pPr>
    </w:p>
    <w:p w:rsidR="006A1B29" w:rsidRPr="00670B47" w:rsidRDefault="006A1B29" w:rsidP="006A1B29">
      <w:pPr>
        <w:jc w:val="center"/>
        <w:rPr>
          <w:strike/>
          <w:sz w:val="28"/>
          <w:szCs w:val="28"/>
          <w:u w:val="single"/>
        </w:rPr>
      </w:pPr>
    </w:p>
    <w:p w:rsidR="006A1B29" w:rsidRPr="004C50DF" w:rsidRDefault="006A1B29" w:rsidP="004C50DF">
      <w:pPr>
        <w:rPr>
          <w:b/>
          <w:sz w:val="32"/>
          <w:szCs w:val="32"/>
          <w:highlight w:val="cyan"/>
          <w:u w:val="single"/>
        </w:rPr>
      </w:pPr>
      <w:r w:rsidRPr="004C50DF">
        <w:rPr>
          <w:b/>
          <w:sz w:val="32"/>
          <w:szCs w:val="32"/>
          <w:highlight w:val="cyan"/>
          <w:u w:val="single"/>
        </w:rPr>
        <w:t>Odpad č. 4 -  2.NP</w:t>
      </w:r>
    </w:p>
    <w:p w:rsidR="006A1B29" w:rsidRPr="00C34B5D" w:rsidRDefault="006A1B29" w:rsidP="006A1B29">
      <w:pPr>
        <w:rPr>
          <w:rFonts w:eastAsia="Times New Roman"/>
          <w:u w:val="single"/>
        </w:rPr>
      </w:pPr>
    </w:p>
    <w:p w:rsidR="006A1B29" w:rsidRPr="00C34B5D" w:rsidRDefault="006A1B29" w:rsidP="006A1B29">
      <w:r w:rsidRPr="00C34B5D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986B09E" wp14:editId="7F3266E6">
            <wp:simplePos x="0" y="0"/>
            <wp:positionH relativeFrom="margin">
              <wp:posOffset>2244093</wp:posOffset>
            </wp:positionH>
            <wp:positionV relativeFrom="paragraph">
              <wp:posOffset>2542</wp:posOffset>
            </wp:positionV>
            <wp:extent cx="3887471" cy="1419862"/>
            <wp:effectExtent l="0" t="0" r="0" b="8888"/>
            <wp:wrapThrough wrapText="bothSides">
              <wp:wrapPolygon edited="0">
                <wp:start x="0" y="0"/>
                <wp:lineTo x="0" y="21445"/>
                <wp:lineTo x="21487" y="21445"/>
                <wp:lineTo x="21487" y="0"/>
                <wp:lineTo x="0" y="0"/>
              </wp:wrapPolygon>
            </wp:wrapThrough>
            <wp:docPr id="61" name="Obrázek 3" descr="C:\Users\sadil\AppData\Local\Microsoft\Windows\INetCache\Content.Word\řez-Model 2.N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t="26629" r="267" b="27820"/>
                    <a:stretch>
                      <a:fillRect/>
                    </a:stretch>
                  </pic:blipFill>
                  <pic:spPr>
                    <a:xfrm>
                      <a:off x="0" y="0"/>
                      <a:ext cx="3887471" cy="14198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gramStart"/>
      <w:r w:rsidRPr="00C34B5D">
        <w:t>Umyvadlo         DU</w:t>
      </w:r>
      <w:proofErr w:type="gramEnd"/>
      <w:r w:rsidR="004C50DF">
        <w:t xml:space="preserve"> </w:t>
      </w:r>
      <w:r w:rsidRPr="00C34B5D">
        <w:t>=</w:t>
      </w:r>
      <w:r w:rsidR="004C50DF">
        <w:t xml:space="preserve"> </w:t>
      </w:r>
      <w:r w:rsidRPr="00C34B5D">
        <w:t>0,5 l/s</w:t>
      </w:r>
    </w:p>
    <w:p w:rsidR="006A1B29" w:rsidRPr="00C34B5D" w:rsidRDefault="006A1B29" w:rsidP="006A1B29">
      <w:r w:rsidRPr="00C34B5D">
        <w:t xml:space="preserve">Koupací </w:t>
      </w:r>
      <w:proofErr w:type="gramStart"/>
      <w:r w:rsidRPr="00C34B5D">
        <w:t>vana   DU</w:t>
      </w:r>
      <w:proofErr w:type="gramEnd"/>
      <w:r w:rsidR="004C50DF">
        <w:t xml:space="preserve"> </w:t>
      </w:r>
      <w:r w:rsidRPr="00C34B5D">
        <w:t>=</w:t>
      </w:r>
      <w:r w:rsidR="004C50DF">
        <w:t xml:space="preserve"> </w:t>
      </w:r>
      <w:r w:rsidRPr="00C34B5D">
        <w:t>0,8 l/s</w:t>
      </w:r>
    </w:p>
    <w:p w:rsidR="006A1B29" w:rsidRPr="00C34B5D" w:rsidRDefault="006A1B29" w:rsidP="006A1B29"/>
    <w:p w:rsidR="004C50DF" w:rsidRPr="00EF2F09" w:rsidRDefault="006A1B29" w:rsidP="004C50DF">
      <w:pPr>
        <w:rPr>
          <w:rFonts w:eastAsiaTheme="minorEastAsia"/>
          <w:sz w:val="28"/>
          <w:szCs w:val="28"/>
        </w:rPr>
      </w:pPr>
      <w:r w:rsidRPr="00C34B5D">
        <w:rPr>
          <w:rFonts w:eastAsia="Times New Roman"/>
        </w:rPr>
        <w:t xml:space="preserve"> </w:t>
      </w:r>
      <w:proofErr w:type="spellStart"/>
      <w:proofErr w:type="gramStart"/>
      <w:r w:rsidR="004C50DF" w:rsidRPr="00EF2F09">
        <w:rPr>
          <w:sz w:val="28"/>
          <w:szCs w:val="28"/>
        </w:rPr>
        <w:t>Q</w:t>
      </w:r>
      <w:r w:rsidR="004C50DF" w:rsidRPr="00EF2F09">
        <w:rPr>
          <w:sz w:val="28"/>
          <w:szCs w:val="28"/>
          <w:vertAlign w:val="subscript"/>
        </w:rPr>
        <w:t>ww</w:t>
      </w:r>
      <w:proofErr w:type="spellEnd"/>
      <w:r w:rsidR="004C50DF" w:rsidRPr="00EF2F09">
        <w:rPr>
          <w:sz w:val="28"/>
          <w:szCs w:val="28"/>
        </w:rPr>
        <w:t xml:space="preserve"> = K .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i/>
                <w:sz w:val="28"/>
                <w:szCs w:val="28"/>
              </w:rPr>
              <w:sym w:font="Symbol" w:char="F053"/>
            </m:r>
            <m:r>
              <w:rPr>
                <w:rFonts w:ascii="Cambria Math" w:hAnsi="Cambria Math"/>
                <w:sz w:val="28"/>
                <w:szCs w:val="28"/>
              </w:rPr>
              <m:t xml:space="preserve"> DU</m:t>
            </m:r>
            <w:proofErr w:type="gramEnd"/>
          </m:e>
        </m:rad>
      </m:oMath>
      <w:r w:rsidR="004C50DF" w:rsidRPr="00EF2F09">
        <w:rPr>
          <w:rFonts w:eastAsiaTheme="minorEastAsia"/>
          <w:sz w:val="28"/>
          <w:szCs w:val="28"/>
        </w:rPr>
        <w:t xml:space="preserve">  (l/s)</w:t>
      </w:r>
    </w:p>
    <w:p w:rsidR="004C50DF" w:rsidRDefault="004C50DF" w:rsidP="004C50DF">
      <w:pPr>
        <w:rPr>
          <w:rFonts w:eastAsia="Times New Roman"/>
        </w:rPr>
      </w:pPr>
      <w:r w:rsidRPr="00A846A0">
        <w:rPr>
          <w:rFonts w:eastAsia="Times New Roman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ww</m:t>
            </m:r>
          </m:sub>
        </m:sSub>
        <m:r>
          <w:rPr>
            <w:rFonts w:ascii="Cambria Math" w:hAnsi="Cambria Math"/>
          </w:rPr>
          <m:t>=0.5*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0,5+0,8</m:t>
            </m:r>
          </m:e>
        </m:rad>
        <m:r>
          <w:rPr>
            <w:rFonts w:ascii="Cambria Math" w:hAnsi="Cambria Math"/>
          </w:rPr>
          <m:t>=0.57</m:t>
        </m:r>
        <m:r>
          <w:rPr>
            <w:rFonts w:ascii="Cambria Math" w:eastAsia="Times New Roman" w:hAnsi="Cambria Math"/>
          </w:rPr>
          <m:t xml:space="preserve"> l/s</m:t>
        </m:r>
      </m:oMath>
    </w:p>
    <w:p w:rsidR="004C50DF" w:rsidRPr="00A846A0" w:rsidRDefault="004C50DF" w:rsidP="004C50DF">
      <w:r>
        <w:rPr>
          <w:rFonts w:eastAsia="Times New Roman"/>
        </w:rPr>
        <w:t>Protože jeden DU pod odmocninou je větší než výsledek, tak dle pravidla platí, že:</w:t>
      </w:r>
    </w:p>
    <w:p w:rsidR="004C50DF" w:rsidRDefault="00A34855" w:rsidP="004C50DF">
      <w:pPr>
        <w:rPr>
          <w:rFonts w:eastAsia="Times New Roman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ww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DU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4C50DF" w:rsidRPr="00A846A0">
        <w:rPr>
          <w:rFonts w:eastAsia="Times New Roman"/>
        </w:rPr>
        <w:t xml:space="preserve"> </w:t>
      </w:r>
      <w:r w:rsidR="004C50DF">
        <w:rPr>
          <w:rFonts w:eastAsia="Times New Roman"/>
        </w:rPr>
        <w:t>= 0,8 l/s</w:t>
      </w:r>
    </w:p>
    <w:p w:rsidR="004C50DF" w:rsidRDefault="004C50DF" w:rsidP="004C50DF">
      <w:pPr>
        <w:rPr>
          <w:rFonts w:eastAsia="Times New Roman"/>
        </w:rPr>
      </w:pPr>
    </w:p>
    <w:p w:rsidR="004C50DF" w:rsidRDefault="004C50DF" w:rsidP="004C50DF">
      <w:pPr>
        <w:rPr>
          <w:rFonts w:eastAsia="Times New Roman"/>
        </w:rPr>
      </w:pPr>
      <w:r>
        <w:rPr>
          <w:rFonts w:eastAsia="Times New Roman"/>
        </w:rPr>
        <w:t>Návrh a posouzení dle Přílohy č. 1</w:t>
      </w:r>
    </w:p>
    <w:p w:rsidR="004C50DF" w:rsidRPr="00A846A0" w:rsidRDefault="004C50DF" w:rsidP="004C50DF">
      <w:pPr>
        <w:rPr>
          <w:rFonts w:eastAsia="Times New Roman"/>
        </w:rPr>
      </w:pPr>
      <w:r>
        <w:rPr>
          <w:rFonts w:eastAsia="Times New Roman"/>
        </w:rPr>
        <w:t>Musí platit:</w:t>
      </w:r>
    </w:p>
    <w:p w:rsidR="004C50DF" w:rsidRPr="00A846A0" w:rsidRDefault="00A34855" w:rsidP="004C50DF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ww</m:t>
            </m:r>
          </m:sub>
        </m:sSub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4C50DF" w:rsidRPr="00A846A0">
        <w:t xml:space="preserve"> </w:t>
      </w:r>
    </w:p>
    <w:p w:rsidR="004C50DF" w:rsidRDefault="004C50DF" w:rsidP="004C50DF">
      <w:pPr>
        <w:rPr>
          <w:rFonts w:eastAsia="Times New Roman"/>
        </w:rPr>
      </w:pPr>
      <w:r w:rsidRPr="00A846A0">
        <w:rPr>
          <w:rFonts w:eastAsia="Times New Roman"/>
        </w:rPr>
        <w:t xml:space="preserve">0,8 l/s = 0,8 l/s </w:t>
      </w:r>
    </w:p>
    <w:p w:rsidR="004C50DF" w:rsidRPr="00517B58" w:rsidRDefault="004C50DF" w:rsidP="004C50DF">
      <w:pPr>
        <w:rPr>
          <w:b/>
          <w:u w:val="single"/>
        </w:rPr>
      </w:pPr>
      <w:r w:rsidRPr="00517B58">
        <w:rPr>
          <w:rFonts w:eastAsia="Times New Roman"/>
          <w:b/>
          <w:u w:val="single"/>
        </w:rPr>
        <w:t xml:space="preserve">Dle P1 </w:t>
      </w:r>
      <w:r>
        <w:rPr>
          <w:rFonts w:eastAsia="Times New Roman"/>
          <w:b/>
          <w:u w:val="single"/>
        </w:rPr>
        <w:t xml:space="preserve">je navrženo </w:t>
      </w:r>
      <w:r w:rsidRPr="00517B58">
        <w:rPr>
          <w:rFonts w:eastAsia="Times New Roman"/>
          <w:b/>
          <w:u w:val="single"/>
        </w:rPr>
        <w:t>DN 50</w:t>
      </w:r>
    </w:p>
    <w:p w:rsidR="006A1B29" w:rsidRPr="00C34B5D" w:rsidRDefault="006A1B29" w:rsidP="006A1B29"/>
    <w:p w:rsidR="00166EDD" w:rsidRDefault="006A1B29" w:rsidP="004C50DF">
      <w:pPr>
        <w:rPr>
          <w:rFonts w:eastAsia="Times New Roman"/>
        </w:rPr>
      </w:pPr>
      <w:r w:rsidRPr="00C34B5D">
        <w:rPr>
          <w:rFonts w:eastAsia="Times New Roman"/>
        </w:rPr>
        <w:t xml:space="preserve"> </w:t>
      </w:r>
    </w:p>
    <w:p w:rsidR="00682A2D" w:rsidRDefault="00682A2D" w:rsidP="004C50DF">
      <w:pPr>
        <w:rPr>
          <w:rFonts w:eastAsia="Times New Roman"/>
        </w:rPr>
      </w:pPr>
    </w:p>
    <w:p w:rsidR="00682A2D" w:rsidRDefault="00682A2D" w:rsidP="004C50DF">
      <w:pPr>
        <w:rPr>
          <w:rFonts w:eastAsia="Times New Roman"/>
        </w:rPr>
      </w:pPr>
    </w:p>
    <w:p w:rsidR="00961DBE" w:rsidRDefault="00961DBE" w:rsidP="004C50DF">
      <w:pPr>
        <w:rPr>
          <w:rFonts w:eastAsia="Times New Roman"/>
        </w:rPr>
      </w:pPr>
    </w:p>
    <w:p w:rsidR="00961DBE" w:rsidRPr="004C50DF" w:rsidRDefault="00961DBE" w:rsidP="00961DBE">
      <w:pPr>
        <w:rPr>
          <w:b/>
          <w:sz w:val="32"/>
          <w:szCs w:val="32"/>
          <w:highlight w:val="cyan"/>
          <w:u w:val="single"/>
        </w:rPr>
      </w:pPr>
      <w:r>
        <w:rPr>
          <w:b/>
          <w:sz w:val="32"/>
          <w:szCs w:val="32"/>
          <w:highlight w:val="cyan"/>
          <w:u w:val="single"/>
        </w:rPr>
        <w:lastRenderedPageBreak/>
        <w:t>Zde ukázka výpočtu společného DN připojovacího potrubí</w:t>
      </w:r>
    </w:p>
    <w:p w:rsidR="00961DBE" w:rsidRDefault="00961DBE" w:rsidP="004C50DF">
      <w:pPr>
        <w:rPr>
          <w:rFonts w:eastAsia="Times New Roman"/>
        </w:rPr>
      </w:pPr>
    </w:p>
    <w:p w:rsidR="00961DBE" w:rsidRDefault="00F60E64" w:rsidP="004C50DF">
      <w:pPr>
        <w:rPr>
          <w:rFonts w:eastAsia="Times New Roman"/>
        </w:rPr>
      </w:pPr>
      <w:r>
        <w:rPr>
          <w:noProof/>
          <w:lang w:eastAsia="cs-CZ"/>
        </w:rPr>
        <w:drawing>
          <wp:inline distT="0" distB="0" distL="0" distR="0" wp14:anchorId="16042A8E" wp14:editId="7492FC4D">
            <wp:extent cx="3999799" cy="1225517"/>
            <wp:effectExtent l="0" t="0" r="127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41743" cy="123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E64">
        <w:rPr>
          <w:noProof/>
          <w:lang w:eastAsia="cs-CZ"/>
        </w:rPr>
        <w:t xml:space="preserve"> </w:t>
      </w:r>
    </w:p>
    <w:p w:rsidR="00166EDD" w:rsidRDefault="00166EDD" w:rsidP="00C34B5D">
      <w:pPr>
        <w:rPr>
          <w:rFonts w:eastAsia="Times New Roman"/>
        </w:rPr>
      </w:pPr>
    </w:p>
    <w:p w:rsidR="00961DBE" w:rsidRDefault="00961DBE" w:rsidP="00C34B5D">
      <w:r>
        <w:t>Dřez</w:t>
      </w:r>
      <w:r>
        <w:tab/>
      </w:r>
      <w:r>
        <w:tab/>
        <w:t>DU = 0,8 l/s</w:t>
      </w:r>
    </w:p>
    <w:p w:rsidR="00166EDD" w:rsidRDefault="00961DBE" w:rsidP="00C34B5D">
      <w:r w:rsidRPr="00C34B5D">
        <w:t xml:space="preserve">Umyvadlo         </w:t>
      </w:r>
      <w:r>
        <w:tab/>
      </w:r>
      <w:r w:rsidRPr="00C34B5D">
        <w:t>DU</w:t>
      </w:r>
      <w:r>
        <w:t xml:space="preserve"> </w:t>
      </w:r>
      <w:r w:rsidRPr="00C34B5D">
        <w:t>=</w:t>
      </w:r>
      <w:r>
        <w:t xml:space="preserve"> </w:t>
      </w:r>
      <w:r w:rsidRPr="00C34B5D">
        <w:t>0,5 l/</w:t>
      </w:r>
      <w:r>
        <w:t>s</w:t>
      </w:r>
    </w:p>
    <w:p w:rsidR="00961DBE" w:rsidRDefault="00961DBE" w:rsidP="00C34B5D">
      <w:r>
        <w:t>Pisoár</w:t>
      </w:r>
      <w:r>
        <w:tab/>
      </w:r>
      <w:r w:rsidR="0082619D">
        <w:t>2ks</w:t>
      </w:r>
      <w:r>
        <w:tab/>
        <w:t>DU = 0,5 l/s</w:t>
      </w:r>
      <w:r w:rsidR="0082619D">
        <w:t xml:space="preserve"> </w:t>
      </w:r>
    </w:p>
    <w:p w:rsidR="00961DBE" w:rsidRDefault="00961DBE" w:rsidP="00C34B5D">
      <w:pPr>
        <w:rPr>
          <w:rFonts w:eastAsia="Times New Roman"/>
        </w:rPr>
      </w:pPr>
    </w:p>
    <w:p w:rsidR="00961DBE" w:rsidRPr="00EF2F09" w:rsidRDefault="00961DBE" w:rsidP="00961DBE">
      <w:pPr>
        <w:rPr>
          <w:rFonts w:eastAsiaTheme="minorEastAsia"/>
          <w:sz w:val="28"/>
          <w:szCs w:val="28"/>
        </w:rPr>
      </w:pPr>
      <w:proofErr w:type="spellStart"/>
      <w:proofErr w:type="gramStart"/>
      <w:r w:rsidRPr="00EF2F09">
        <w:rPr>
          <w:sz w:val="28"/>
          <w:szCs w:val="28"/>
        </w:rPr>
        <w:t>Q</w:t>
      </w:r>
      <w:r w:rsidRPr="00EF2F09">
        <w:rPr>
          <w:sz w:val="28"/>
          <w:szCs w:val="28"/>
          <w:vertAlign w:val="subscript"/>
        </w:rPr>
        <w:t>ww</w:t>
      </w:r>
      <w:proofErr w:type="spellEnd"/>
      <w:r w:rsidRPr="00EF2F09">
        <w:rPr>
          <w:sz w:val="28"/>
          <w:szCs w:val="28"/>
        </w:rPr>
        <w:t xml:space="preserve"> = K .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i/>
                <w:sz w:val="28"/>
                <w:szCs w:val="28"/>
              </w:rPr>
              <w:sym w:font="Symbol" w:char="F053"/>
            </m:r>
            <m:r>
              <w:rPr>
                <w:rFonts w:ascii="Cambria Math" w:hAnsi="Cambria Math"/>
                <w:sz w:val="28"/>
                <w:szCs w:val="28"/>
              </w:rPr>
              <m:t xml:space="preserve"> DU</m:t>
            </m:r>
            <w:proofErr w:type="gramEnd"/>
          </m:e>
        </m:rad>
      </m:oMath>
      <w:r w:rsidRPr="00EF2F09">
        <w:rPr>
          <w:rFonts w:eastAsiaTheme="minorEastAsia"/>
          <w:sz w:val="28"/>
          <w:szCs w:val="28"/>
        </w:rPr>
        <w:t xml:space="preserve">  (l/s)</w:t>
      </w:r>
    </w:p>
    <w:p w:rsidR="00961DBE" w:rsidRDefault="00961DBE" w:rsidP="00961DBE">
      <w:pPr>
        <w:rPr>
          <w:rFonts w:eastAsia="Times New Roman"/>
        </w:rPr>
      </w:pPr>
      <w:r w:rsidRPr="00A846A0">
        <w:rPr>
          <w:rFonts w:eastAsia="Times New Roman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ww</m:t>
            </m:r>
          </m:sub>
        </m:sSub>
        <m:r>
          <w:rPr>
            <w:rFonts w:ascii="Cambria Math" w:hAnsi="Cambria Math"/>
          </w:rPr>
          <m:t>=0.5*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0,8+0,5+0,5+0,5</m:t>
            </m:r>
          </m:e>
        </m:rad>
        <m:r>
          <w:rPr>
            <w:rFonts w:ascii="Cambria Math" w:hAnsi="Cambria Math"/>
          </w:rPr>
          <m:t>=0.76</m:t>
        </m:r>
        <m:r>
          <w:rPr>
            <w:rFonts w:ascii="Cambria Math" w:eastAsia="Times New Roman" w:hAnsi="Cambria Math"/>
          </w:rPr>
          <m:t xml:space="preserve"> l/s</m:t>
        </m:r>
      </m:oMath>
    </w:p>
    <w:p w:rsidR="00961DBE" w:rsidRPr="00A846A0" w:rsidRDefault="00961DBE" w:rsidP="00961DBE">
      <w:r>
        <w:rPr>
          <w:rFonts w:eastAsia="Times New Roman"/>
        </w:rPr>
        <w:t>Protože jeden DU pod odmocninou je větší než výsledek, tak dle pravidla platí, že:</w:t>
      </w:r>
    </w:p>
    <w:p w:rsidR="00961DBE" w:rsidRDefault="00A34855" w:rsidP="00961DBE">
      <w:pPr>
        <w:rPr>
          <w:rFonts w:eastAsia="Times New Roman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ww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DU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961DBE" w:rsidRPr="00A846A0">
        <w:rPr>
          <w:rFonts w:eastAsia="Times New Roman"/>
        </w:rPr>
        <w:t xml:space="preserve"> </w:t>
      </w:r>
      <w:r w:rsidR="00961DBE">
        <w:rPr>
          <w:rFonts w:eastAsia="Times New Roman"/>
        </w:rPr>
        <w:t>= 0,8 l/s</w:t>
      </w:r>
    </w:p>
    <w:p w:rsidR="00961DBE" w:rsidRDefault="00961DBE" w:rsidP="00961DBE">
      <w:pPr>
        <w:rPr>
          <w:rFonts w:eastAsia="Times New Roman"/>
        </w:rPr>
      </w:pPr>
    </w:p>
    <w:p w:rsidR="00961DBE" w:rsidRDefault="00961DBE" w:rsidP="00961DBE">
      <w:pPr>
        <w:rPr>
          <w:rFonts w:eastAsia="Times New Roman"/>
        </w:rPr>
      </w:pPr>
      <w:r>
        <w:rPr>
          <w:rFonts w:eastAsia="Times New Roman"/>
        </w:rPr>
        <w:t>Návrh a posouzení dle Přílohy č. 1</w:t>
      </w:r>
    </w:p>
    <w:p w:rsidR="00961DBE" w:rsidRPr="00A846A0" w:rsidRDefault="00961DBE" w:rsidP="00961DBE">
      <w:pPr>
        <w:rPr>
          <w:rFonts w:eastAsia="Times New Roman"/>
        </w:rPr>
      </w:pPr>
      <w:r>
        <w:rPr>
          <w:rFonts w:eastAsia="Times New Roman"/>
        </w:rPr>
        <w:t>Musí platit:</w:t>
      </w:r>
    </w:p>
    <w:p w:rsidR="00961DBE" w:rsidRPr="00A846A0" w:rsidRDefault="00A34855" w:rsidP="00961DBE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ww</m:t>
            </m:r>
          </m:sub>
        </m:sSub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961DBE" w:rsidRPr="00A846A0">
        <w:t xml:space="preserve"> </w:t>
      </w:r>
    </w:p>
    <w:p w:rsidR="00961DBE" w:rsidRDefault="00961DBE" w:rsidP="00961DBE">
      <w:pPr>
        <w:rPr>
          <w:rFonts w:eastAsia="Times New Roman"/>
        </w:rPr>
      </w:pPr>
      <w:r w:rsidRPr="00A846A0">
        <w:rPr>
          <w:rFonts w:eastAsia="Times New Roman"/>
        </w:rPr>
        <w:t xml:space="preserve">0,8 l/s = 0,8 l/s </w:t>
      </w:r>
    </w:p>
    <w:p w:rsidR="0082619D" w:rsidRDefault="0082619D" w:rsidP="00961DBE">
      <w:pPr>
        <w:rPr>
          <w:rFonts w:eastAsia="Times New Roman"/>
        </w:rPr>
      </w:pPr>
    </w:p>
    <w:p w:rsidR="00961DBE" w:rsidRDefault="00961DBE" w:rsidP="00961DBE">
      <w:pPr>
        <w:rPr>
          <w:rFonts w:eastAsia="Times New Roman"/>
          <w:b/>
          <w:u w:val="single"/>
        </w:rPr>
      </w:pPr>
      <w:r w:rsidRPr="00517B58">
        <w:rPr>
          <w:rFonts w:eastAsia="Times New Roman"/>
          <w:b/>
          <w:u w:val="single"/>
        </w:rPr>
        <w:t xml:space="preserve">Dle P1 </w:t>
      </w:r>
      <w:r>
        <w:rPr>
          <w:rFonts w:eastAsia="Times New Roman"/>
          <w:b/>
          <w:u w:val="single"/>
        </w:rPr>
        <w:t xml:space="preserve">je navrženo </w:t>
      </w:r>
      <w:r w:rsidRPr="00517B58">
        <w:rPr>
          <w:rFonts w:eastAsia="Times New Roman"/>
          <w:b/>
          <w:u w:val="single"/>
        </w:rPr>
        <w:t xml:space="preserve">DN </w:t>
      </w:r>
      <w:proofErr w:type="gramStart"/>
      <w:r w:rsidRPr="00517B58">
        <w:rPr>
          <w:rFonts w:eastAsia="Times New Roman"/>
          <w:b/>
          <w:u w:val="single"/>
        </w:rPr>
        <w:t>50</w:t>
      </w:r>
      <w:r w:rsidR="00F60E64">
        <w:rPr>
          <w:rFonts w:eastAsia="Times New Roman"/>
          <w:b/>
          <w:u w:val="single"/>
        </w:rPr>
        <w:t xml:space="preserve"> ale</w:t>
      </w:r>
      <w:proofErr w:type="gramEnd"/>
      <w:r w:rsidR="00F60E64">
        <w:rPr>
          <w:rFonts w:eastAsia="Times New Roman"/>
          <w:b/>
          <w:u w:val="single"/>
        </w:rPr>
        <w:t xml:space="preserve"> v úseku NESMÍ BÝT SPÁDOVÁ VÝŠKA !!!!!!</w:t>
      </w:r>
    </w:p>
    <w:p w:rsidR="0082619D" w:rsidRDefault="00803D12" w:rsidP="00961DBE">
      <w:pPr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  <w:t xml:space="preserve">V případě spádové výšky na připojovacím potrubí by bylo navrženo DN 60. </w:t>
      </w:r>
    </w:p>
    <w:p w:rsidR="00803D12" w:rsidRPr="00517B58" w:rsidRDefault="00803D12" w:rsidP="00961DBE">
      <w:pPr>
        <w:rPr>
          <w:b/>
          <w:u w:val="single"/>
        </w:rPr>
      </w:pPr>
      <w:r>
        <w:rPr>
          <w:rFonts w:eastAsia="Times New Roman"/>
          <w:b/>
          <w:u w:val="single"/>
        </w:rPr>
        <w:t xml:space="preserve">Výrobci PP-HT např. </w:t>
      </w:r>
      <w:proofErr w:type="spellStart"/>
      <w:r>
        <w:rPr>
          <w:rFonts w:eastAsia="Times New Roman"/>
          <w:b/>
          <w:u w:val="single"/>
        </w:rPr>
        <w:t>Wavin</w:t>
      </w:r>
      <w:proofErr w:type="spellEnd"/>
      <w:r w:rsidR="00E11A46">
        <w:rPr>
          <w:rFonts w:eastAsia="Times New Roman"/>
          <w:b/>
          <w:u w:val="single"/>
        </w:rPr>
        <w:t>, Plast Brno</w:t>
      </w:r>
      <w:r>
        <w:rPr>
          <w:rFonts w:eastAsia="Times New Roman"/>
          <w:b/>
          <w:u w:val="single"/>
        </w:rPr>
        <w:t xml:space="preserve"> apod. však vyrábějí až DN 75.</w:t>
      </w:r>
    </w:p>
    <w:p w:rsidR="00166EDD" w:rsidRDefault="00166EDD" w:rsidP="00C34B5D">
      <w:pPr>
        <w:rPr>
          <w:rFonts w:eastAsia="Times New Roman"/>
        </w:rPr>
      </w:pPr>
    </w:p>
    <w:p w:rsidR="00166EDD" w:rsidRPr="00166EDD" w:rsidRDefault="00166EDD" w:rsidP="00C34B5D">
      <w:pPr>
        <w:rPr>
          <w:sz w:val="48"/>
          <w:szCs w:val="48"/>
        </w:rPr>
      </w:pPr>
      <w:r>
        <w:rPr>
          <w:rFonts w:eastAsia="Times New Roman"/>
          <w:sz w:val="48"/>
          <w:szCs w:val="48"/>
        </w:rPr>
        <w:t xml:space="preserve">- - - - - - - - - - - - - - - - - - - - - - - - - - - - - - - - - </w:t>
      </w:r>
    </w:p>
    <w:p w:rsidR="00C34B5D" w:rsidRPr="00C34B5D" w:rsidRDefault="00C34B5D" w:rsidP="00C34B5D">
      <w:pPr>
        <w:rPr>
          <w:rFonts w:eastAsia="Times New Roman"/>
        </w:rPr>
      </w:pPr>
    </w:p>
    <w:p w:rsidR="006A1B29" w:rsidRPr="00C34B5D" w:rsidRDefault="006A1B29" w:rsidP="006A1B29">
      <w:pPr>
        <w:rPr>
          <w:rFonts w:eastAsia="Times New Roman"/>
        </w:rPr>
      </w:pPr>
    </w:p>
    <w:p w:rsidR="006A1B29" w:rsidRPr="00C34B5D" w:rsidRDefault="006A1B29" w:rsidP="006A1B29">
      <w:pPr>
        <w:rPr>
          <w:rFonts w:eastAsia="Times New Roman"/>
        </w:rPr>
      </w:pPr>
    </w:p>
    <w:p w:rsidR="006A1B29" w:rsidRPr="00670B47" w:rsidRDefault="006A1B29" w:rsidP="006A1B29">
      <w:pPr>
        <w:rPr>
          <w:rFonts w:eastAsia="Times New Roman"/>
          <w:strike/>
        </w:rPr>
      </w:pPr>
    </w:p>
    <w:p w:rsidR="006A1B29" w:rsidRPr="00670B47" w:rsidRDefault="006A1B29" w:rsidP="006A1B29">
      <w:pPr>
        <w:rPr>
          <w:rFonts w:eastAsia="Times New Roman"/>
          <w:strike/>
        </w:rPr>
      </w:pPr>
    </w:p>
    <w:p w:rsidR="006A1B29" w:rsidRPr="00670B47" w:rsidRDefault="006A1B29" w:rsidP="006A1B29">
      <w:pPr>
        <w:rPr>
          <w:rFonts w:eastAsia="Times New Roman"/>
          <w:strike/>
        </w:rPr>
      </w:pPr>
    </w:p>
    <w:p w:rsidR="006A1B29" w:rsidRPr="00670B47" w:rsidRDefault="006A1B29" w:rsidP="006A1B29">
      <w:pPr>
        <w:rPr>
          <w:strike/>
        </w:rPr>
      </w:pPr>
    </w:p>
    <w:p w:rsidR="006A1B29" w:rsidRPr="00670B47" w:rsidRDefault="006A1B29" w:rsidP="006A1B29">
      <w:pPr>
        <w:rPr>
          <w:b/>
          <w:strike/>
          <w:sz w:val="36"/>
          <w:szCs w:val="36"/>
        </w:rPr>
      </w:pPr>
    </w:p>
    <w:p w:rsidR="006A1B29" w:rsidRPr="00670B47" w:rsidRDefault="006A1B29" w:rsidP="006A1B29">
      <w:pPr>
        <w:rPr>
          <w:b/>
          <w:strike/>
          <w:sz w:val="36"/>
          <w:szCs w:val="36"/>
        </w:rPr>
      </w:pPr>
    </w:p>
    <w:p w:rsidR="006A1B29" w:rsidRPr="00670B47" w:rsidRDefault="006A1B29" w:rsidP="006A1B29">
      <w:pPr>
        <w:rPr>
          <w:b/>
          <w:strike/>
          <w:sz w:val="36"/>
          <w:szCs w:val="36"/>
        </w:rPr>
      </w:pPr>
    </w:p>
    <w:p w:rsidR="006A1B29" w:rsidRDefault="006A1B29" w:rsidP="006A1B29">
      <w:pPr>
        <w:rPr>
          <w:b/>
          <w:strike/>
          <w:sz w:val="36"/>
          <w:szCs w:val="36"/>
        </w:rPr>
      </w:pPr>
    </w:p>
    <w:p w:rsidR="00682A2D" w:rsidRDefault="00682A2D" w:rsidP="006A1B29">
      <w:pPr>
        <w:rPr>
          <w:b/>
          <w:strike/>
          <w:sz w:val="36"/>
          <w:szCs w:val="36"/>
        </w:rPr>
      </w:pPr>
    </w:p>
    <w:p w:rsidR="00682A2D" w:rsidRPr="00670B47" w:rsidRDefault="00682A2D" w:rsidP="006A1B29">
      <w:pPr>
        <w:rPr>
          <w:b/>
          <w:strike/>
          <w:sz w:val="36"/>
          <w:szCs w:val="36"/>
        </w:rPr>
      </w:pPr>
    </w:p>
    <w:p w:rsidR="006A1B29" w:rsidRPr="00670B47" w:rsidRDefault="006A1B29" w:rsidP="006A1B29">
      <w:pPr>
        <w:rPr>
          <w:b/>
          <w:strike/>
          <w:sz w:val="36"/>
          <w:szCs w:val="36"/>
        </w:rPr>
      </w:pPr>
      <w:bookmarkStart w:id="0" w:name="_GoBack"/>
      <w:bookmarkEnd w:id="0"/>
    </w:p>
    <w:sectPr w:rsidR="006A1B29" w:rsidRPr="00670B47" w:rsidSect="00A67F5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05B0E"/>
    <w:multiLevelType w:val="hybridMultilevel"/>
    <w:tmpl w:val="1C44B59A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19332C"/>
    <w:multiLevelType w:val="multilevel"/>
    <w:tmpl w:val="BD3A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A3"/>
    <w:rsid w:val="000541C8"/>
    <w:rsid w:val="00062857"/>
    <w:rsid w:val="000846DC"/>
    <w:rsid w:val="0011663D"/>
    <w:rsid w:val="001264E2"/>
    <w:rsid w:val="001372B7"/>
    <w:rsid w:val="00145A1C"/>
    <w:rsid w:val="00166EDD"/>
    <w:rsid w:val="001A028C"/>
    <w:rsid w:val="001A5312"/>
    <w:rsid w:val="001B162B"/>
    <w:rsid w:val="001B2BFA"/>
    <w:rsid w:val="001E2A9F"/>
    <w:rsid w:val="001F70DA"/>
    <w:rsid w:val="00205AFF"/>
    <w:rsid w:val="0021041B"/>
    <w:rsid w:val="00217DFC"/>
    <w:rsid w:val="002C57C1"/>
    <w:rsid w:val="00315D2A"/>
    <w:rsid w:val="00316999"/>
    <w:rsid w:val="003433DF"/>
    <w:rsid w:val="003769F9"/>
    <w:rsid w:val="003801BC"/>
    <w:rsid w:val="003E2E5B"/>
    <w:rsid w:val="00403E1A"/>
    <w:rsid w:val="00436330"/>
    <w:rsid w:val="00466C79"/>
    <w:rsid w:val="004A12AF"/>
    <w:rsid w:val="004C50DF"/>
    <w:rsid w:val="00517B58"/>
    <w:rsid w:val="00562D02"/>
    <w:rsid w:val="00563B65"/>
    <w:rsid w:val="00582FE6"/>
    <w:rsid w:val="0059189A"/>
    <w:rsid w:val="005B5400"/>
    <w:rsid w:val="00617590"/>
    <w:rsid w:val="00621F28"/>
    <w:rsid w:val="00636443"/>
    <w:rsid w:val="00661561"/>
    <w:rsid w:val="00670B47"/>
    <w:rsid w:val="00682A2D"/>
    <w:rsid w:val="0068448E"/>
    <w:rsid w:val="006A1B29"/>
    <w:rsid w:val="006B4827"/>
    <w:rsid w:val="006F3554"/>
    <w:rsid w:val="007335F5"/>
    <w:rsid w:val="00774D80"/>
    <w:rsid w:val="007D478E"/>
    <w:rsid w:val="007D6121"/>
    <w:rsid w:val="007F49A3"/>
    <w:rsid w:val="00803D12"/>
    <w:rsid w:val="0081207E"/>
    <w:rsid w:val="008157B6"/>
    <w:rsid w:val="0082619D"/>
    <w:rsid w:val="00834578"/>
    <w:rsid w:val="008734B8"/>
    <w:rsid w:val="008C2EC7"/>
    <w:rsid w:val="008E3D73"/>
    <w:rsid w:val="008E40D9"/>
    <w:rsid w:val="00904239"/>
    <w:rsid w:val="00924102"/>
    <w:rsid w:val="00952489"/>
    <w:rsid w:val="00961DBE"/>
    <w:rsid w:val="009917D8"/>
    <w:rsid w:val="00995D7A"/>
    <w:rsid w:val="009E12BA"/>
    <w:rsid w:val="009E3E78"/>
    <w:rsid w:val="009F6971"/>
    <w:rsid w:val="00A30AC0"/>
    <w:rsid w:val="00A34855"/>
    <w:rsid w:val="00A67F53"/>
    <w:rsid w:val="00A8319F"/>
    <w:rsid w:val="00A846A0"/>
    <w:rsid w:val="00A908C1"/>
    <w:rsid w:val="00AD3EE7"/>
    <w:rsid w:val="00AE61C7"/>
    <w:rsid w:val="00B4184F"/>
    <w:rsid w:val="00B45706"/>
    <w:rsid w:val="00B91A4E"/>
    <w:rsid w:val="00C0286A"/>
    <w:rsid w:val="00C21840"/>
    <w:rsid w:val="00C26F82"/>
    <w:rsid w:val="00C34B5D"/>
    <w:rsid w:val="00C6398D"/>
    <w:rsid w:val="00C813AD"/>
    <w:rsid w:val="00C933DC"/>
    <w:rsid w:val="00CB1FF6"/>
    <w:rsid w:val="00CC5BF4"/>
    <w:rsid w:val="00D41C77"/>
    <w:rsid w:val="00DA0E9C"/>
    <w:rsid w:val="00E05C55"/>
    <w:rsid w:val="00E116B3"/>
    <w:rsid w:val="00E11A46"/>
    <w:rsid w:val="00E46B74"/>
    <w:rsid w:val="00E537BA"/>
    <w:rsid w:val="00EB0BF0"/>
    <w:rsid w:val="00EB0D7F"/>
    <w:rsid w:val="00EF2F09"/>
    <w:rsid w:val="00F3219A"/>
    <w:rsid w:val="00F437BE"/>
    <w:rsid w:val="00F60E64"/>
    <w:rsid w:val="00F61D56"/>
    <w:rsid w:val="00F66302"/>
    <w:rsid w:val="00F753FC"/>
    <w:rsid w:val="00FA3B5B"/>
    <w:rsid w:val="00FB5F88"/>
    <w:rsid w:val="00FC224A"/>
    <w:rsid w:val="00FF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8DE50"/>
  <w15:chartTrackingRefBased/>
  <w15:docId w15:val="{8EB6153A-AB38-415B-970B-AFDE50C8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49A3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63644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6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64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224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C21840"/>
    <w:rPr>
      <w:color w:val="0563C1" w:themeColor="hyperlink"/>
      <w:u w:val="single"/>
    </w:rPr>
  </w:style>
  <w:style w:type="paragraph" w:customStyle="1" w:styleId="font8">
    <w:name w:val="font_8"/>
    <w:basedOn w:val="Normln"/>
    <w:rsid w:val="00C218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C21840"/>
  </w:style>
  <w:style w:type="character" w:customStyle="1" w:styleId="Nadpis1Char">
    <w:name w:val="Nadpis 1 Char"/>
    <w:basedOn w:val="Standardnpsmoodstavce"/>
    <w:link w:val="Nadpis1"/>
    <w:uiPriority w:val="9"/>
    <w:rsid w:val="0063644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64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unhideWhenUsed/>
    <w:rsid w:val="0063644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64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636443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FB5F88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C63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6Char">
    <w:name w:val="Nadpis 6 Char"/>
    <w:basedOn w:val="Standardnpsmoodstavce"/>
    <w:link w:val="Nadpis6"/>
    <w:uiPriority w:val="9"/>
    <w:semiHidden/>
    <w:rsid w:val="00FC224A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Zstupntext">
    <w:name w:val="Placeholder Text"/>
    <w:basedOn w:val="Standardnpsmoodstavce"/>
    <w:uiPriority w:val="99"/>
    <w:semiHidden/>
    <w:rsid w:val="00562D02"/>
    <w:rPr>
      <w:color w:val="808080"/>
    </w:rPr>
  </w:style>
  <w:style w:type="character" w:customStyle="1" w:styleId="atm-text-decorator">
    <w:name w:val="atm-text-decorator"/>
    <w:rsid w:val="00205AFF"/>
  </w:style>
  <w:style w:type="character" w:customStyle="1" w:styleId="ea">
    <w:name w:val="e_a"/>
    <w:rsid w:val="00205A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6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641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9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ce.vutbr.cz/TZB/vrana.j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estav.cz/cz/8098.vnitrni-kanalizace-dimenze-hydraulicka-kapacita-spadovani-a-kruhova-tuhost-potrub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www.fce.vutbr.cz/TZB/vrana.j/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users.fs.cvut.cz/~vavrirom/ZTI/NEW/009_OD_2.pdf" TargetMode="External"/><Relationship Id="rId20" Type="http://schemas.openxmlformats.org/officeDocument/2006/relationships/hyperlink" Target="https://www.estav.cz/cz/8042.vnitrni-kanalizace-druhy-a-charakteristika-potrubi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spsstavvm.cz/cs/pro-studenty/studijni-materialy/tzb/ing-poboril/a3-rocnik-zdt/zdt-t3-probirana-temata-pob-2021-2022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users.fs.cvut.cz/~vavrirom/ZTI/NEW/009_OD_2.pdf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1871F-BCD7-421C-A5C7-165299426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890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Ing. Petr Pobořil</cp:lastModifiedBy>
  <cp:revision>10</cp:revision>
  <dcterms:created xsi:type="dcterms:W3CDTF">2022-11-13T12:11:00Z</dcterms:created>
  <dcterms:modified xsi:type="dcterms:W3CDTF">2022-11-15T13:25:00Z</dcterms:modified>
</cp:coreProperties>
</file>