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7A" w:rsidRPr="00973A47" w:rsidRDefault="00B4147A" w:rsidP="00B4147A">
      <w:pPr>
        <w:spacing w:after="0" w:line="240" w:lineRule="auto"/>
        <w:jc w:val="center"/>
        <w:rPr>
          <w:sz w:val="60"/>
          <w:szCs w:val="60"/>
        </w:rPr>
      </w:pPr>
      <w:r w:rsidRPr="00973A47">
        <w:rPr>
          <w:sz w:val="60"/>
          <w:szCs w:val="60"/>
        </w:rPr>
        <w:t>STŘEDNÍ PRŮMYSLOVÁ ŠKOLA STAVEBNÍ</w:t>
      </w:r>
    </w:p>
    <w:p w:rsidR="00B4147A" w:rsidRPr="00973A47" w:rsidRDefault="00B4147A" w:rsidP="00B4147A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MÁCHOVA 628, VALAŠSKÉ MEZIŘÍČÍ, 757 01</w:t>
      </w: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</w:pPr>
    </w:p>
    <w:p w:rsidR="00B4147A" w:rsidRPr="00973A47" w:rsidRDefault="00B4147A" w:rsidP="00B4147A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OBOR: TECHNICKÁ ZAŘÍZENÍ BUDOV</w:t>
      </w:r>
    </w:p>
    <w:p w:rsidR="00B4147A" w:rsidRPr="00973A47" w:rsidRDefault="00B4147A" w:rsidP="00B4147A">
      <w:pPr>
        <w:spacing w:after="0" w:line="240" w:lineRule="auto"/>
        <w:jc w:val="center"/>
        <w:rPr>
          <w:sz w:val="44"/>
          <w:szCs w:val="44"/>
        </w:rPr>
      </w:pP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</w:pPr>
    </w:p>
    <w:p w:rsidR="00B4147A" w:rsidRPr="00EF7966" w:rsidRDefault="00B4147A" w:rsidP="00B4147A">
      <w:pPr>
        <w:spacing w:after="0" w:line="240" w:lineRule="auto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TECHNOLOGIE </w:t>
      </w:r>
    </w:p>
    <w:p w:rsidR="00B4147A" w:rsidRPr="00EF7966" w:rsidRDefault="00B4147A" w:rsidP="00B4147A">
      <w:pPr>
        <w:spacing w:after="0" w:line="240" w:lineRule="auto"/>
        <w:jc w:val="center"/>
        <w:rPr>
          <w:b/>
          <w:sz w:val="16"/>
          <w:szCs w:val="16"/>
        </w:rPr>
      </w:pPr>
    </w:p>
    <w:p w:rsidR="00B4147A" w:rsidRDefault="00B4147A" w:rsidP="00B4147A">
      <w:pPr>
        <w:spacing w:after="0" w:line="240" w:lineRule="auto"/>
        <w:jc w:val="center"/>
        <w:rPr>
          <w:b/>
          <w:sz w:val="60"/>
          <w:szCs w:val="60"/>
        </w:rPr>
      </w:pPr>
    </w:p>
    <w:p w:rsidR="00B4147A" w:rsidRPr="00973A47" w:rsidRDefault="00B4147A" w:rsidP="00B4147A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ING. PETR POBOŘIL</w:t>
      </w: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  <w:jc w:val="center"/>
      </w:pPr>
      <w:r>
        <w:rPr>
          <w:b/>
          <w:sz w:val="60"/>
          <w:szCs w:val="60"/>
        </w:rPr>
        <w:t>2</w:t>
      </w:r>
      <w:r w:rsidRPr="007A7268">
        <w:rPr>
          <w:b/>
          <w:sz w:val="60"/>
          <w:szCs w:val="60"/>
        </w:rPr>
        <w:t>. ročník</w:t>
      </w:r>
      <w:r>
        <w:t xml:space="preserve">                                                                                  </w:t>
      </w:r>
    </w:p>
    <w:p w:rsidR="00B4147A" w:rsidRDefault="00B4147A" w:rsidP="00B4147A">
      <w:pPr>
        <w:spacing w:after="0" w:line="240" w:lineRule="auto"/>
      </w:pPr>
      <w:r w:rsidRPr="00973A47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7AC5D3C" wp14:editId="0A81ABBB">
            <wp:simplePos x="0" y="0"/>
            <wp:positionH relativeFrom="column">
              <wp:posOffset>1715770</wp:posOffset>
            </wp:positionH>
            <wp:positionV relativeFrom="paragraph">
              <wp:posOffset>76200</wp:posOffset>
            </wp:positionV>
            <wp:extent cx="2276475" cy="2466975"/>
            <wp:effectExtent l="0" t="0" r="9525" b="9525"/>
            <wp:wrapSquare wrapText="bothSides"/>
            <wp:docPr id="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8"/>
                    <a:stretch/>
                  </pic:blipFill>
                  <pic:spPr bwMode="auto">
                    <a:xfrm>
                      <a:off x="0" y="0"/>
                      <a:ext cx="22764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Pr="00973A47" w:rsidRDefault="00B4147A" w:rsidP="00B4147A">
      <w:pPr>
        <w:spacing w:after="0" w:line="240" w:lineRule="auto"/>
        <w:rPr>
          <w:sz w:val="36"/>
          <w:szCs w:val="36"/>
        </w:rPr>
      </w:pPr>
      <w:r w:rsidRPr="00973A47">
        <w:rPr>
          <w:sz w:val="36"/>
          <w:szCs w:val="36"/>
        </w:rPr>
        <w:t>ŠKOLNÍ ROK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   </w:t>
      </w:r>
      <w:r w:rsidR="00832C26">
        <w:rPr>
          <w:sz w:val="36"/>
          <w:szCs w:val="36"/>
        </w:rPr>
        <w:t>……………………</w:t>
      </w:r>
      <w:bookmarkStart w:id="0" w:name="_GoBack"/>
      <w:bookmarkEnd w:id="0"/>
    </w:p>
    <w:p w:rsidR="00B4147A" w:rsidRDefault="00B4147A" w:rsidP="00B4147A">
      <w:pPr>
        <w:spacing w:after="0" w:line="240" w:lineRule="auto"/>
        <w:rPr>
          <w:sz w:val="36"/>
          <w:szCs w:val="36"/>
        </w:rPr>
      </w:pPr>
      <w:r w:rsidRPr="00973A47">
        <w:rPr>
          <w:sz w:val="36"/>
          <w:szCs w:val="36"/>
        </w:rPr>
        <w:t>20</w:t>
      </w:r>
      <w:r>
        <w:rPr>
          <w:sz w:val="36"/>
          <w:szCs w:val="36"/>
        </w:rPr>
        <w:t>2</w:t>
      </w:r>
      <w:r w:rsidR="008640B8">
        <w:rPr>
          <w:sz w:val="36"/>
          <w:szCs w:val="36"/>
        </w:rPr>
        <w:t>4</w:t>
      </w:r>
      <w:r w:rsidRPr="00973A47">
        <w:rPr>
          <w:sz w:val="36"/>
          <w:szCs w:val="36"/>
        </w:rPr>
        <w:t>/20</w:t>
      </w:r>
      <w:r>
        <w:rPr>
          <w:sz w:val="36"/>
          <w:szCs w:val="36"/>
        </w:rPr>
        <w:t>2</w:t>
      </w:r>
      <w:r w:rsidR="008640B8">
        <w:rPr>
          <w:sz w:val="36"/>
          <w:szCs w:val="36"/>
        </w:rPr>
        <w:t>5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   Třída T2</w:t>
      </w:r>
    </w:p>
    <w:p w:rsidR="00B4147A" w:rsidRDefault="00B4147A" w:rsidP="00B4147A"/>
    <w:p w:rsidR="00B4147A" w:rsidRPr="001A5F98" w:rsidRDefault="00B4147A" w:rsidP="007D74E2">
      <w:pPr>
        <w:spacing w:after="0" w:line="240" w:lineRule="auto"/>
        <w:rPr>
          <w:b/>
          <w:sz w:val="48"/>
          <w:szCs w:val="48"/>
        </w:rPr>
      </w:pPr>
      <w:r w:rsidRPr="001A5F98">
        <w:rPr>
          <w:b/>
          <w:sz w:val="48"/>
          <w:szCs w:val="48"/>
        </w:rPr>
        <w:lastRenderedPageBreak/>
        <w:t>OBSAH</w:t>
      </w:r>
      <w:r>
        <w:rPr>
          <w:b/>
          <w:sz w:val="48"/>
          <w:szCs w:val="48"/>
        </w:rPr>
        <w:t xml:space="preserve"> UČIVA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066769">
        <w:rPr>
          <w:b/>
          <w:sz w:val="48"/>
          <w:szCs w:val="48"/>
        </w:rPr>
        <w:t xml:space="preserve">            </w:t>
      </w:r>
      <w:r w:rsidR="007D74E2">
        <w:rPr>
          <w:b/>
          <w:sz w:val="48"/>
          <w:szCs w:val="48"/>
        </w:rPr>
        <w:t xml:space="preserve">         </w:t>
      </w:r>
      <w:r w:rsidR="00297E5E" w:rsidRPr="00297E5E">
        <w:rPr>
          <w:sz w:val="36"/>
          <w:szCs w:val="36"/>
        </w:rPr>
        <w:t>2</w:t>
      </w:r>
      <w:r w:rsidRPr="00297E5E">
        <w:rPr>
          <w:sz w:val="36"/>
          <w:szCs w:val="36"/>
        </w:rPr>
        <w:t>. 9. 202</w:t>
      </w:r>
      <w:r w:rsidR="008640B8" w:rsidRPr="00297E5E">
        <w:rPr>
          <w:sz w:val="36"/>
          <w:szCs w:val="36"/>
        </w:rPr>
        <w:t>4</w:t>
      </w:r>
    </w:p>
    <w:p w:rsidR="00B4147A" w:rsidRDefault="00B4147A" w:rsidP="00B4147A">
      <w:pPr>
        <w:spacing w:after="0" w:line="240" w:lineRule="auto"/>
        <w:ind w:firstLine="708"/>
        <w:rPr>
          <w:sz w:val="36"/>
          <w:szCs w:val="36"/>
        </w:rPr>
      </w:pP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1. Výroba, druhy, použití potrubí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2. Spojování potrubí</w:t>
      </w:r>
    </w:p>
    <w:p w:rsidR="00AD1F73" w:rsidRDefault="00AD1F73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1F73">
        <w:rPr>
          <w:sz w:val="28"/>
          <w:szCs w:val="28"/>
        </w:rPr>
        <w:t>Zpracování technických materiálů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4. Upevnění potrubí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5. Dilatace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6. Armatury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7. Zařizovací předměty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8. Izolace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9. Prefabrikace a </w:t>
      </w:r>
      <w:proofErr w:type="spellStart"/>
      <w:r>
        <w:rPr>
          <w:sz w:val="28"/>
          <w:szCs w:val="28"/>
        </w:rPr>
        <w:t>předstěnové</w:t>
      </w:r>
      <w:proofErr w:type="spellEnd"/>
      <w:r>
        <w:rPr>
          <w:sz w:val="28"/>
          <w:szCs w:val="28"/>
        </w:rPr>
        <w:t xml:space="preserve"> instalační systémy</w:t>
      </w:r>
    </w:p>
    <w:p w:rsidR="00B4147A" w:rsidRDefault="00B4147A" w:rsidP="00832C26">
      <w:pPr>
        <w:spacing w:after="100"/>
        <w:rPr>
          <w:sz w:val="28"/>
          <w:szCs w:val="28"/>
        </w:rPr>
      </w:pPr>
      <w:r>
        <w:rPr>
          <w:sz w:val="28"/>
          <w:szCs w:val="28"/>
        </w:rPr>
        <w:t>10. Bezpečnost práce a požární ochrana</w:t>
      </w:r>
    </w:p>
    <w:p w:rsidR="00832C26" w:rsidRDefault="00832C26" w:rsidP="00B4147A">
      <w:pPr>
        <w:rPr>
          <w:b/>
          <w:sz w:val="28"/>
          <w:szCs w:val="28"/>
        </w:rPr>
      </w:pPr>
    </w:p>
    <w:p w:rsidR="00B4147A" w:rsidRPr="00832C26" w:rsidRDefault="00B4147A" w:rsidP="00B4147A">
      <w:pPr>
        <w:rPr>
          <w:b/>
          <w:sz w:val="28"/>
          <w:szCs w:val="28"/>
        </w:rPr>
      </w:pPr>
      <w:r w:rsidRPr="00832C26">
        <w:rPr>
          <w:b/>
          <w:sz w:val="28"/>
          <w:szCs w:val="28"/>
        </w:rPr>
        <w:t>Literatura:</w:t>
      </w:r>
    </w:p>
    <w:tbl>
      <w:tblPr>
        <w:tblW w:w="48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32"/>
        <w:gridCol w:w="1924"/>
        <w:gridCol w:w="1465"/>
        <w:gridCol w:w="2650"/>
        <w:gridCol w:w="971"/>
      </w:tblGrid>
      <w:tr w:rsidR="00297E5E" w:rsidRPr="00832C26" w:rsidTr="00297E5E">
        <w:trPr>
          <w:tblCellSpacing w:w="15" w:type="dxa"/>
        </w:trPr>
        <w:tc>
          <w:tcPr>
            <w:tcW w:w="878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</w:t>
            </w:r>
          </w:p>
        </w:tc>
        <w:tc>
          <w:tcPr>
            <w:tcW w:w="902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POB</w:t>
            </w:r>
          </w:p>
        </w:tc>
        <w:tc>
          <w:tcPr>
            <w:tcW w:w="1894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Instalace vody a kanalizace</w:t>
            </w: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</w:t>
            </w:r>
          </w:p>
        </w:tc>
        <w:tc>
          <w:tcPr>
            <w:tcW w:w="1435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Trnková, Adámek</w:t>
            </w:r>
          </w:p>
        </w:tc>
        <w:tc>
          <w:tcPr>
            <w:tcW w:w="2620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Informatorium Praha</w:t>
            </w:r>
          </w:p>
        </w:tc>
        <w:tc>
          <w:tcPr>
            <w:tcW w:w="926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</w:tr>
      <w:tr w:rsidR="00297E5E" w:rsidRPr="00832C26" w:rsidTr="00297E5E">
        <w:trPr>
          <w:tblCellSpacing w:w="15" w:type="dxa"/>
        </w:trPr>
        <w:tc>
          <w:tcPr>
            <w:tcW w:w="878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</w:t>
            </w:r>
          </w:p>
        </w:tc>
        <w:tc>
          <w:tcPr>
            <w:tcW w:w="902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POB</w:t>
            </w:r>
          </w:p>
        </w:tc>
        <w:tc>
          <w:tcPr>
            <w:tcW w:w="1894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Instalace vody a kanalizace I</w:t>
            </w:r>
            <w:r w:rsidR="00832C26"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35" w:type="dxa"/>
            <w:vAlign w:val="center"/>
            <w:hideMark/>
          </w:tcPr>
          <w:p w:rsidR="00297E5E" w:rsidRPr="00832C26" w:rsidRDefault="00297E5E" w:rsidP="00297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Adáme</w:t>
            </w:r>
            <w:r w:rsidR="00832C26"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</w:t>
            </w: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Jurečka</w:t>
            </w:r>
          </w:p>
        </w:tc>
        <w:tc>
          <w:tcPr>
            <w:tcW w:w="2620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Informatorium Praha </w:t>
            </w:r>
          </w:p>
        </w:tc>
        <w:tc>
          <w:tcPr>
            <w:tcW w:w="926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2011</w:t>
            </w:r>
          </w:p>
        </w:tc>
      </w:tr>
      <w:tr w:rsidR="00297E5E" w:rsidRPr="00832C26" w:rsidTr="00297E5E">
        <w:trPr>
          <w:tblCellSpacing w:w="15" w:type="dxa"/>
        </w:trPr>
        <w:tc>
          <w:tcPr>
            <w:tcW w:w="878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</w:t>
            </w:r>
          </w:p>
        </w:tc>
        <w:tc>
          <w:tcPr>
            <w:tcW w:w="902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POB</w:t>
            </w:r>
          </w:p>
        </w:tc>
        <w:tc>
          <w:tcPr>
            <w:tcW w:w="1894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Instalace vody a kanalizace I</w:t>
            </w:r>
            <w:r w:rsidR="00832C26"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435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Adámek</w:t>
            </w:r>
            <w:r w:rsidR="00832C26"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Jurečka</w:t>
            </w:r>
          </w:p>
        </w:tc>
        <w:tc>
          <w:tcPr>
            <w:tcW w:w="2620" w:type="dxa"/>
            <w:vAlign w:val="center"/>
            <w:hideMark/>
          </w:tcPr>
          <w:p w:rsidR="00297E5E" w:rsidRPr="00832C26" w:rsidRDefault="00297E5E" w:rsidP="00D5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Informatorium Praha</w:t>
            </w:r>
          </w:p>
        </w:tc>
        <w:tc>
          <w:tcPr>
            <w:tcW w:w="926" w:type="dxa"/>
            <w:vAlign w:val="center"/>
            <w:hideMark/>
          </w:tcPr>
          <w:p w:rsidR="00297E5E" w:rsidRPr="00832C26" w:rsidRDefault="00297E5E" w:rsidP="00832C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</w:t>
            </w:r>
            <w:r w:rsidR="00832C26" w:rsidRPr="00832C2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</w:tbl>
    <w:p w:rsidR="00B4147A" w:rsidRDefault="00B4147A" w:rsidP="00B4147A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BA5CBBF" wp14:editId="12863BAD">
            <wp:extent cx="1571625" cy="1909451"/>
            <wp:effectExtent l="0" t="0" r="0" b="0"/>
            <wp:docPr id="112" name="Obrázek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5354" cy="193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42AC14CB" wp14:editId="5EA68B62">
            <wp:extent cx="1400175" cy="1885258"/>
            <wp:effectExtent l="0" t="0" r="0" b="1270"/>
            <wp:docPr id="122" name="Obrázek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062" cy="192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lang w:eastAsia="cs-CZ"/>
        </w:rPr>
        <w:drawing>
          <wp:inline distT="0" distB="0" distL="0" distR="0" wp14:anchorId="363E0E10" wp14:editId="05AE3F07">
            <wp:extent cx="1619250" cy="1894840"/>
            <wp:effectExtent l="0" t="0" r="0" b="0"/>
            <wp:docPr id="123" name="Obráze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6970" cy="191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47A" w:rsidRDefault="00B4147A" w:rsidP="00B4147A">
      <w:pPr>
        <w:rPr>
          <w:sz w:val="28"/>
          <w:szCs w:val="28"/>
        </w:rPr>
      </w:pPr>
    </w:p>
    <w:p w:rsidR="00404FC3" w:rsidRPr="00832C26" w:rsidRDefault="00404FC3" w:rsidP="00404FC3">
      <w:pPr>
        <w:rPr>
          <w:b/>
          <w:sz w:val="28"/>
          <w:szCs w:val="28"/>
        </w:rPr>
      </w:pPr>
      <w:r w:rsidRPr="00832C26">
        <w:rPr>
          <w:b/>
          <w:sz w:val="28"/>
          <w:szCs w:val="28"/>
        </w:rPr>
        <w:t>Pomůcky a potřeby</w:t>
      </w:r>
    </w:p>
    <w:p w:rsidR="00DB6EFB" w:rsidRDefault="00404FC3">
      <w:pPr>
        <w:rPr>
          <w:sz w:val="28"/>
          <w:szCs w:val="28"/>
        </w:rPr>
      </w:pPr>
      <w:r w:rsidRPr="00404FC3">
        <w:rPr>
          <w:sz w:val="28"/>
          <w:szCs w:val="28"/>
        </w:rPr>
        <w:t xml:space="preserve">Sešit čtverečkovaný 5x5 mm, 60 listů, formát A4, označení 465. </w:t>
      </w:r>
    </w:p>
    <w:p w:rsidR="007D74E2" w:rsidRDefault="007D74E2" w:rsidP="007D74E2"/>
    <w:sectPr w:rsidR="007D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7A"/>
    <w:rsid w:val="00066769"/>
    <w:rsid w:val="00297E5E"/>
    <w:rsid w:val="00404FC3"/>
    <w:rsid w:val="007D74E2"/>
    <w:rsid w:val="00832C26"/>
    <w:rsid w:val="008640B8"/>
    <w:rsid w:val="00AD1F73"/>
    <w:rsid w:val="00B4147A"/>
    <w:rsid w:val="00D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D30"/>
  <w15:chartTrackingRefBased/>
  <w15:docId w15:val="{83ED65CC-185A-478D-8D4F-87586B6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4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2</cp:revision>
  <dcterms:created xsi:type="dcterms:W3CDTF">2024-06-18T05:07:00Z</dcterms:created>
  <dcterms:modified xsi:type="dcterms:W3CDTF">2024-06-18T05:07:00Z</dcterms:modified>
</cp:coreProperties>
</file>